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B01FF" w14:textId="77777777" w:rsidR="00166842" w:rsidRDefault="005D484D">
      <w:pPr>
        <w:spacing w:line="360" w:lineRule="auto"/>
        <w:rPr>
          <w:rFonts w:ascii="宋体" w:hAnsi="宋体" w:cs="宋体" w:hint="eastAsia"/>
          <w:kern w:val="0"/>
          <w:szCs w:val="21"/>
        </w:rPr>
      </w:pPr>
      <w:r>
        <w:rPr>
          <w:rFonts w:ascii="宋体" w:hAnsi="宋体" w:cs="宋体" w:hint="eastAsia"/>
          <w:kern w:val="0"/>
          <w:sz w:val="24"/>
          <w:szCs w:val="24"/>
        </w:rPr>
        <w:t>证券代码：</w:t>
      </w:r>
      <w:r>
        <w:rPr>
          <w:rFonts w:ascii="宋体" w:hAnsi="宋体" w:cs="宋体" w:hint="eastAsia"/>
          <w:kern w:val="0"/>
          <w:sz w:val="24"/>
          <w:szCs w:val="24"/>
        </w:rPr>
        <w:t xml:space="preserve">300436        </w:t>
      </w:r>
      <w:r>
        <w:rPr>
          <w:rFonts w:ascii="宋体" w:hAnsi="宋体" w:cs="宋体" w:hint="eastAsia"/>
          <w:kern w:val="0"/>
          <w:sz w:val="24"/>
          <w:szCs w:val="24"/>
        </w:rPr>
        <w:t>证券简称：广生堂</w:t>
      </w:r>
      <w:r>
        <w:rPr>
          <w:rFonts w:ascii="宋体" w:hAnsi="宋体" w:cs="宋体" w:hint="eastAsia"/>
          <w:kern w:val="0"/>
          <w:sz w:val="24"/>
          <w:szCs w:val="24"/>
        </w:rPr>
        <w:t>      </w:t>
      </w:r>
      <w:r>
        <w:rPr>
          <w:rFonts w:ascii="宋体" w:hAnsi="宋体" w:cs="宋体" w:hint="eastAsia"/>
          <w:kern w:val="0"/>
          <w:sz w:val="24"/>
          <w:szCs w:val="24"/>
        </w:rPr>
        <w:t>公告编号：</w:t>
      </w:r>
      <w:r>
        <w:rPr>
          <w:rFonts w:ascii="宋体" w:hAnsi="宋体" w:cs="宋体" w:hint="eastAsia"/>
          <w:kern w:val="0"/>
          <w:sz w:val="24"/>
          <w:szCs w:val="24"/>
        </w:rPr>
        <w:t>2025</w:t>
      </w:r>
      <w:r>
        <w:rPr>
          <w:rFonts w:ascii="宋体" w:hAnsi="宋体" w:cs="宋体" w:hint="eastAsia"/>
          <w:kern w:val="0"/>
          <w:sz w:val="24"/>
          <w:szCs w:val="24"/>
        </w:rPr>
        <w:t>028</w:t>
      </w:r>
    </w:p>
    <w:p w14:paraId="5A4847B6" w14:textId="77777777" w:rsidR="00166842" w:rsidRDefault="005D484D">
      <w:pPr>
        <w:spacing w:beforeLines="50" w:before="156"/>
        <w:jc w:val="center"/>
        <w:rPr>
          <w:rFonts w:ascii="宋体" w:hAnsi="宋体" w:cs="宋体" w:hint="eastAsia"/>
          <w:b/>
          <w:kern w:val="0"/>
          <w:sz w:val="32"/>
          <w:szCs w:val="32"/>
        </w:rPr>
      </w:pPr>
      <w:r>
        <w:rPr>
          <w:rFonts w:ascii="宋体" w:hAnsi="宋体" w:cs="宋体" w:hint="eastAsia"/>
          <w:b/>
          <w:kern w:val="0"/>
          <w:sz w:val="32"/>
          <w:szCs w:val="32"/>
        </w:rPr>
        <w:t>福建广生堂药业股份有限公司</w:t>
      </w:r>
    </w:p>
    <w:p w14:paraId="21F3F42D" w14:textId="77777777" w:rsidR="00166842" w:rsidRDefault="005D484D">
      <w:pPr>
        <w:spacing w:afterLines="50" w:after="156"/>
        <w:jc w:val="center"/>
        <w:rPr>
          <w:rFonts w:ascii="宋体" w:hAnsi="宋体" w:cs="宋体" w:hint="eastAsia"/>
          <w:b/>
          <w:sz w:val="24"/>
          <w:szCs w:val="24"/>
        </w:rPr>
      </w:pPr>
      <w:r>
        <w:rPr>
          <w:rFonts w:ascii="宋体" w:hAnsi="宋体" w:cs="宋体" w:hint="eastAsia"/>
          <w:b/>
          <w:sz w:val="32"/>
          <w:szCs w:val="32"/>
        </w:rPr>
        <w:t>关于</w:t>
      </w:r>
      <w:r>
        <w:rPr>
          <w:rFonts w:ascii="宋体" w:hAnsi="宋体" w:cs="宋体" w:hint="eastAsia"/>
          <w:b/>
          <w:sz w:val="32"/>
          <w:szCs w:val="32"/>
        </w:rPr>
        <w:t>2025</w:t>
      </w:r>
      <w:r>
        <w:rPr>
          <w:rFonts w:ascii="宋体" w:hAnsi="宋体" w:cs="宋体" w:hint="eastAsia"/>
          <w:b/>
          <w:sz w:val="32"/>
          <w:szCs w:val="32"/>
        </w:rPr>
        <w:t>年度银行贷款额度及担保事项的公告</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522"/>
      </w:tblGrid>
      <w:tr w:rsidR="00166842" w14:paraId="246EC8CA" w14:textId="77777777">
        <w:trPr>
          <w:trHeight w:val="1142"/>
        </w:trPr>
        <w:tc>
          <w:tcPr>
            <w:tcW w:w="8522" w:type="dxa"/>
            <w:vAlign w:val="center"/>
          </w:tcPr>
          <w:p w14:paraId="26EB1AC5" w14:textId="77777777" w:rsidR="00166842" w:rsidRDefault="005D484D">
            <w:pPr>
              <w:widowControl/>
              <w:ind w:firstLineChars="200" w:firstLine="600"/>
              <w:rPr>
                <w:rFonts w:ascii="宋体" w:hAnsi="宋体" w:cs="宋体" w:hint="eastAsia"/>
                <w:b/>
                <w:sz w:val="30"/>
                <w:szCs w:val="30"/>
              </w:rPr>
            </w:pPr>
            <w:r>
              <w:rPr>
                <w:rFonts w:ascii="宋体" w:hAnsi="宋体" w:cs="宋体" w:hint="eastAsia"/>
                <w:kern w:val="0"/>
                <w:sz w:val="30"/>
                <w:szCs w:val="30"/>
              </w:rPr>
              <w:t>本公司及董事会全体成员保证信息披露的内容真实、准确、完整，没有虚假记载、误导性陈述或重大遗漏。</w:t>
            </w:r>
          </w:p>
        </w:tc>
      </w:tr>
    </w:tbl>
    <w:p w14:paraId="4919C353" w14:textId="77777777" w:rsidR="00166842" w:rsidRDefault="005D484D">
      <w:pPr>
        <w:pStyle w:val="ab"/>
        <w:spacing w:beforeLines="100" w:before="312" w:beforeAutospacing="0" w:after="0" w:afterAutospacing="0" w:line="360" w:lineRule="auto"/>
        <w:ind w:firstLineChars="200" w:firstLine="480"/>
        <w:jc w:val="both"/>
        <w:rPr>
          <w:rFonts w:hint="eastAsia"/>
          <w:kern w:val="2"/>
          <w:szCs w:val="21"/>
        </w:rPr>
      </w:pPr>
      <w:r>
        <w:rPr>
          <w:rFonts w:hint="eastAsia"/>
          <w:kern w:val="2"/>
          <w:szCs w:val="21"/>
        </w:rPr>
        <w:t>福建广生堂药业股份有限公司（以下简称“公司”）及子公司</w:t>
      </w:r>
      <w:r>
        <w:rPr>
          <w:rFonts w:hint="eastAsia"/>
        </w:rPr>
        <w:t>（合并报表范围内子公司及其下属公司，下同）为满足生产经营和发展需要，拟向银行申请综合授信额度和办理贷款，并在贷款额度内提供担保。</w:t>
      </w:r>
      <w:r>
        <w:rPr>
          <w:rFonts w:hint="eastAsia"/>
          <w:kern w:val="2"/>
          <w:szCs w:val="21"/>
        </w:rPr>
        <w:t>2025</w:t>
      </w:r>
      <w:r>
        <w:rPr>
          <w:rFonts w:hint="eastAsia"/>
          <w:kern w:val="2"/>
          <w:szCs w:val="21"/>
        </w:rPr>
        <w:t>年</w:t>
      </w:r>
      <w:r>
        <w:rPr>
          <w:rFonts w:hint="eastAsia"/>
          <w:kern w:val="2"/>
          <w:szCs w:val="21"/>
        </w:rPr>
        <w:t>4</w:t>
      </w:r>
      <w:r>
        <w:rPr>
          <w:rFonts w:hint="eastAsia"/>
          <w:kern w:val="2"/>
          <w:szCs w:val="21"/>
        </w:rPr>
        <w:t>月</w:t>
      </w:r>
      <w:r>
        <w:rPr>
          <w:rFonts w:hint="eastAsia"/>
          <w:kern w:val="2"/>
          <w:szCs w:val="21"/>
        </w:rPr>
        <w:t>16</w:t>
      </w:r>
      <w:r>
        <w:rPr>
          <w:rFonts w:hint="eastAsia"/>
          <w:kern w:val="2"/>
          <w:szCs w:val="21"/>
        </w:rPr>
        <w:t>日，公司召开第五届董事会第八次会议，审议通过了《关于</w:t>
      </w:r>
      <w:r>
        <w:rPr>
          <w:rFonts w:hint="eastAsia"/>
          <w:kern w:val="2"/>
          <w:szCs w:val="21"/>
        </w:rPr>
        <w:t>2025</w:t>
      </w:r>
      <w:r>
        <w:rPr>
          <w:rFonts w:hint="eastAsia"/>
          <w:kern w:val="2"/>
          <w:szCs w:val="21"/>
        </w:rPr>
        <w:t>年度银行贷款额度及担保事项的议案》。本议案尚需提交</w:t>
      </w:r>
      <w:r>
        <w:rPr>
          <w:rFonts w:hint="eastAsia"/>
          <w:kern w:val="2"/>
          <w:szCs w:val="21"/>
        </w:rPr>
        <w:t>2024</w:t>
      </w:r>
      <w:r>
        <w:rPr>
          <w:rFonts w:hint="eastAsia"/>
          <w:kern w:val="2"/>
          <w:szCs w:val="21"/>
        </w:rPr>
        <w:t>年年度股东大会审议。</w:t>
      </w:r>
    </w:p>
    <w:p w14:paraId="7C672E1A" w14:textId="77777777" w:rsidR="00166842" w:rsidRDefault="005D484D">
      <w:pPr>
        <w:pStyle w:val="1"/>
        <w:spacing w:before="156" w:after="156"/>
        <w:rPr>
          <w:rFonts w:ascii="宋体" w:hAnsi="宋体" w:cs="宋体" w:hint="eastAsia"/>
        </w:rPr>
      </w:pPr>
      <w:r>
        <w:rPr>
          <w:rFonts w:ascii="宋体" w:hAnsi="宋体" w:cs="宋体" w:hint="eastAsia"/>
        </w:rPr>
        <w:t>一、申请银行贷款额度及担保事项</w:t>
      </w:r>
    </w:p>
    <w:p w14:paraId="1D608B51" w14:textId="77777777" w:rsidR="00166842" w:rsidRDefault="005D484D">
      <w:pPr>
        <w:spacing w:line="360" w:lineRule="auto"/>
        <w:ind w:firstLineChars="200" w:firstLine="480"/>
        <w:rPr>
          <w:rFonts w:ascii="宋体" w:hAnsi="宋体" w:cs="宋体" w:hint="eastAsia"/>
          <w:sz w:val="24"/>
          <w:szCs w:val="24"/>
        </w:rPr>
      </w:pPr>
      <w:r>
        <w:rPr>
          <w:rFonts w:ascii="宋体" w:hAnsi="宋体" w:cs="宋体" w:hint="eastAsia"/>
          <w:sz w:val="24"/>
          <w:szCs w:val="24"/>
        </w:rPr>
        <w:t>为满足生产经营和发展需要，公司及子公司拟向银行申请综合授信，授信种类包括但不限于流动资金贷款、信用证、银行承兑汇票、保函、应收账款贸易融资、超短融票据授信、建设项目贷款、并购贷款等业务（具体授信银行、授信额度、授信期限以实际审批为准），申请贷款总额度不超过</w:t>
      </w:r>
      <w:r>
        <w:rPr>
          <w:rFonts w:ascii="宋体" w:hAnsi="宋体" w:cs="宋体" w:hint="eastAsia"/>
          <w:sz w:val="24"/>
          <w:szCs w:val="24"/>
        </w:rPr>
        <w:t>7</w:t>
      </w:r>
      <w:r>
        <w:rPr>
          <w:rFonts w:ascii="宋体" w:hAnsi="宋体" w:cs="宋体" w:hint="eastAsia"/>
          <w:sz w:val="24"/>
          <w:szCs w:val="24"/>
        </w:rPr>
        <w:t>亿元人民币或等值外币，具体贷款金额将视公司及子公司日常经营和业务发展的实际资金需求来确定（最终以公司及子公司实际发生的贷款金额为准）。</w:t>
      </w:r>
    </w:p>
    <w:p w14:paraId="74CBEBE3" w14:textId="77777777" w:rsidR="00166842" w:rsidRDefault="005D484D">
      <w:pPr>
        <w:spacing w:line="360" w:lineRule="auto"/>
        <w:ind w:firstLineChars="200" w:firstLine="480"/>
        <w:rPr>
          <w:rFonts w:ascii="宋体" w:hAnsi="宋体" w:cs="宋体" w:hint="eastAsia"/>
          <w:sz w:val="24"/>
          <w:szCs w:val="24"/>
        </w:rPr>
      </w:pPr>
      <w:r>
        <w:rPr>
          <w:rFonts w:ascii="宋体" w:hAnsi="宋体" w:cs="宋体" w:hint="eastAsia"/>
          <w:sz w:val="24"/>
          <w:szCs w:val="24"/>
        </w:rPr>
        <w:t>公司及子公司在上述</w:t>
      </w:r>
      <w:r>
        <w:rPr>
          <w:rFonts w:ascii="宋体" w:hAnsi="宋体" w:cs="宋体" w:hint="eastAsia"/>
          <w:sz w:val="24"/>
          <w:szCs w:val="24"/>
        </w:rPr>
        <w:t>7</w:t>
      </w:r>
      <w:r>
        <w:rPr>
          <w:rFonts w:ascii="宋体" w:hAnsi="宋体" w:cs="宋体" w:hint="eastAsia"/>
          <w:sz w:val="24"/>
          <w:szCs w:val="24"/>
        </w:rPr>
        <w:t>亿元贷款总额度内提供担保，包括公司或子公司以其自有资产提供担保、本公司为子公司提供担保、子公司为本公司提供担保以及子公司间相互提供担保，具体担保方式包括但不限于保证、抵押、质押等方式。</w:t>
      </w:r>
    </w:p>
    <w:p w14:paraId="1BCD5D3F" w14:textId="77777777" w:rsidR="00166842" w:rsidRDefault="005D484D">
      <w:pPr>
        <w:spacing w:line="360" w:lineRule="auto"/>
        <w:ind w:firstLineChars="200" w:firstLine="480"/>
        <w:rPr>
          <w:rFonts w:ascii="宋体" w:hAnsi="宋体" w:cs="宋体" w:hint="eastAsia"/>
          <w:sz w:val="24"/>
          <w:szCs w:val="24"/>
        </w:rPr>
      </w:pPr>
      <w:r>
        <w:rPr>
          <w:rFonts w:ascii="宋体" w:hAnsi="宋体" w:cs="宋体" w:hint="eastAsia"/>
          <w:sz w:val="24"/>
          <w:szCs w:val="24"/>
        </w:rPr>
        <w:t>上述贷款及担保额度有效期自公司股东大会审议批准之日起一年，贷款、担保额度在有效期内可循环使用。</w:t>
      </w:r>
    </w:p>
    <w:p w14:paraId="307F03EB" w14:textId="77777777" w:rsidR="00166842" w:rsidRDefault="005D484D">
      <w:pPr>
        <w:spacing w:line="360" w:lineRule="auto"/>
        <w:ind w:firstLineChars="200" w:firstLine="480"/>
        <w:rPr>
          <w:rFonts w:ascii="宋体" w:hAnsi="宋体" w:cs="宋体" w:hint="eastAsia"/>
          <w:sz w:val="24"/>
          <w:szCs w:val="24"/>
        </w:rPr>
      </w:pPr>
      <w:r>
        <w:rPr>
          <w:rFonts w:ascii="宋体" w:hAnsi="宋体" w:cs="宋体" w:hint="eastAsia"/>
          <w:sz w:val="24"/>
          <w:szCs w:val="24"/>
        </w:rPr>
        <w:t>为便于实施银行贷款及担保事项，公司董事会拟提请股东大会授权经营管理层在不超过该贷款额度和担保额度内负责具体实施授信、贷款、担保相关事宜。</w:t>
      </w:r>
    </w:p>
    <w:p w14:paraId="13C61388" w14:textId="77777777" w:rsidR="00166842" w:rsidRDefault="005D484D">
      <w:pPr>
        <w:pStyle w:val="1"/>
        <w:spacing w:before="156" w:after="156"/>
      </w:pPr>
      <w:r>
        <w:rPr>
          <w:rFonts w:hint="eastAsia"/>
        </w:rPr>
        <w:t>二、被担保人的基本情况</w:t>
      </w:r>
    </w:p>
    <w:p w14:paraId="30E814FC" w14:textId="77777777" w:rsidR="00166842" w:rsidRDefault="005D484D">
      <w:pPr>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2025</w:t>
      </w:r>
      <w:r>
        <w:rPr>
          <w:rFonts w:ascii="宋体" w:hAnsi="宋体" w:cs="宋体" w:hint="eastAsia"/>
          <w:sz w:val="24"/>
          <w:szCs w:val="24"/>
        </w:rPr>
        <w:t>年度银行贷款担保为公司及子公司间的担保，包括公司或子公司以其自有资产提供担保、本公司为子公司提供担保、子公司为本公司提供担保以及子公司间相互提供担保。</w:t>
      </w:r>
    </w:p>
    <w:p w14:paraId="5279D373" w14:textId="77777777" w:rsidR="00166842" w:rsidRDefault="005D484D">
      <w:pPr>
        <w:spacing w:line="360" w:lineRule="auto"/>
        <w:ind w:firstLine="480"/>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、子公司基本情况</w:t>
      </w:r>
    </w:p>
    <w:tbl>
      <w:tblPr>
        <w:tblW w:w="10182" w:type="dxa"/>
        <w:jc w:val="center"/>
        <w:tblLook w:val="04A0" w:firstRow="1" w:lastRow="0" w:firstColumn="1" w:lastColumn="0" w:noHBand="0" w:noVBand="1"/>
      </w:tblPr>
      <w:tblGrid>
        <w:gridCol w:w="1848"/>
        <w:gridCol w:w="1701"/>
        <w:gridCol w:w="1417"/>
        <w:gridCol w:w="823"/>
        <w:gridCol w:w="1026"/>
        <w:gridCol w:w="1675"/>
        <w:gridCol w:w="846"/>
        <w:gridCol w:w="846"/>
      </w:tblGrid>
      <w:tr w:rsidR="00166842" w14:paraId="5FA22DFA" w14:textId="77777777">
        <w:trPr>
          <w:trHeight w:val="280"/>
          <w:jc w:val="center"/>
        </w:trPr>
        <w:tc>
          <w:tcPr>
            <w:tcW w:w="1848" w:type="dxa"/>
            <w:vMerge w:val="restart"/>
            <w:tcBorders>
              <w:top w:val="single" w:sz="4" w:space="0" w:color="000000"/>
              <w:left w:val="single" w:sz="4" w:space="0" w:color="000000"/>
              <w:bottom w:val="single" w:sz="4" w:space="0" w:color="000000"/>
              <w:right w:val="single" w:sz="4" w:space="0" w:color="000000"/>
            </w:tcBorders>
            <w:shd w:val="clear" w:color="auto" w:fill="D3D3D3"/>
            <w:vAlign w:val="center"/>
          </w:tcPr>
          <w:p w14:paraId="47F69B8D" w14:textId="77777777" w:rsidR="00166842" w:rsidRDefault="005D484D">
            <w:pPr>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子公司名称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3D3D3"/>
            <w:vAlign w:val="center"/>
          </w:tcPr>
          <w:p w14:paraId="5ABA5E84" w14:textId="77777777" w:rsidR="00166842" w:rsidRDefault="005D484D">
            <w:pPr>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成立日期</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D3D3D3"/>
            <w:vAlign w:val="center"/>
          </w:tcPr>
          <w:p w14:paraId="3AC8D62E" w14:textId="77777777" w:rsidR="00166842" w:rsidRDefault="005D484D">
            <w:pPr>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注册地</w:t>
            </w:r>
          </w:p>
        </w:tc>
        <w:tc>
          <w:tcPr>
            <w:tcW w:w="823" w:type="dxa"/>
            <w:vMerge w:val="restart"/>
            <w:tcBorders>
              <w:top w:val="single" w:sz="4" w:space="0" w:color="000000"/>
              <w:left w:val="single" w:sz="4" w:space="0" w:color="000000"/>
              <w:bottom w:val="single" w:sz="4" w:space="0" w:color="000000"/>
              <w:right w:val="single" w:sz="4" w:space="0" w:color="000000"/>
            </w:tcBorders>
            <w:shd w:val="clear" w:color="auto" w:fill="D3D3D3"/>
            <w:vAlign w:val="center"/>
          </w:tcPr>
          <w:p w14:paraId="45CD6F96" w14:textId="77777777" w:rsidR="00166842" w:rsidRDefault="005D484D">
            <w:pPr>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法定代表人</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D3D3D3"/>
            <w:vAlign w:val="center"/>
          </w:tcPr>
          <w:p w14:paraId="753EB544" w14:textId="77777777" w:rsidR="00166842" w:rsidRDefault="005D484D">
            <w:pPr>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注册资本</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（万元）</w:t>
            </w:r>
          </w:p>
        </w:tc>
        <w:tc>
          <w:tcPr>
            <w:tcW w:w="1675" w:type="dxa"/>
            <w:vMerge w:val="restart"/>
            <w:tcBorders>
              <w:top w:val="single" w:sz="4" w:space="0" w:color="000000"/>
              <w:left w:val="single" w:sz="4" w:space="0" w:color="000000"/>
              <w:bottom w:val="single" w:sz="4" w:space="0" w:color="000000"/>
              <w:right w:val="single" w:sz="4" w:space="0" w:color="000000"/>
            </w:tcBorders>
            <w:shd w:val="clear" w:color="auto" w:fill="D3D3D3"/>
            <w:vAlign w:val="center"/>
          </w:tcPr>
          <w:p w14:paraId="01BCE180" w14:textId="77777777" w:rsidR="00166842" w:rsidRDefault="005D484D">
            <w:pPr>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业务性质</w:t>
            </w:r>
          </w:p>
        </w:tc>
        <w:tc>
          <w:tcPr>
            <w:tcW w:w="1692" w:type="dxa"/>
            <w:gridSpan w:val="2"/>
            <w:tcBorders>
              <w:top w:val="single" w:sz="4" w:space="0" w:color="000000"/>
              <w:left w:val="single" w:sz="4" w:space="0" w:color="000000"/>
              <w:bottom w:val="single" w:sz="4" w:space="0" w:color="000000"/>
              <w:right w:val="single" w:sz="4" w:space="0" w:color="000000"/>
            </w:tcBorders>
            <w:shd w:val="clear" w:color="auto" w:fill="D3D3D3"/>
            <w:vAlign w:val="center"/>
          </w:tcPr>
          <w:p w14:paraId="46239F47" w14:textId="77777777" w:rsidR="00166842" w:rsidRDefault="005D484D">
            <w:pPr>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持股比例</w:t>
            </w:r>
          </w:p>
        </w:tc>
      </w:tr>
      <w:tr w:rsidR="00166842" w14:paraId="5AE0857D" w14:textId="77777777">
        <w:trPr>
          <w:trHeight w:val="280"/>
          <w:jc w:val="center"/>
        </w:trPr>
        <w:tc>
          <w:tcPr>
            <w:tcW w:w="1848" w:type="dxa"/>
            <w:vMerge/>
            <w:tcBorders>
              <w:top w:val="single" w:sz="4" w:space="0" w:color="000000"/>
              <w:left w:val="single" w:sz="4" w:space="0" w:color="000000"/>
              <w:bottom w:val="single" w:sz="4" w:space="0" w:color="000000"/>
              <w:right w:val="single" w:sz="4" w:space="0" w:color="000000"/>
            </w:tcBorders>
            <w:vAlign w:val="center"/>
          </w:tcPr>
          <w:p w14:paraId="6BCAAFBA" w14:textId="77777777" w:rsidR="00166842" w:rsidRDefault="00166842">
            <w:pPr>
              <w:jc w:val="left"/>
              <w:rPr>
                <w:rFonts w:ascii="宋体" w:hAnsi="宋体" w:cs="宋体" w:hint="eastAsia"/>
                <w:b/>
                <w:bCs/>
                <w:color w:val="000000"/>
                <w:kern w:val="0"/>
                <w:sz w:val="18"/>
                <w:szCs w:val="18"/>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59C45F97" w14:textId="77777777" w:rsidR="00166842" w:rsidRDefault="00166842">
            <w:pPr>
              <w:jc w:val="left"/>
              <w:rPr>
                <w:rFonts w:ascii="宋体" w:hAnsi="宋体" w:cs="宋体" w:hint="eastAsia"/>
                <w:b/>
                <w:bCs/>
                <w:color w:val="000000"/>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5D9408C8" w14:textId="77777777" w:rsidR="00166842" w:rsidRDefault="00166842">
            <w:pPr>
              <w:jc w:val="left"/>
              <w:rPr>
                <w:rFonts w:ascii="宋体" w:hAnsi="宋体" w:cs="宋体" w:hint="eastAsia"/>
                <w:b/>
                <w:bCs/>
                <w:color w:val="000000"/>
                <w:kern w:val="0"/>
                <w:sz w:val="18"/>
                <w:szCs w:val="18"/>
              </w:rPr>
            </w:pPr>
          </w:p>
        </w:tc>
        <w:tc>
          <w:tcPr>
            <w:tcW w:w="823" w:type="dxa"/>
            <w:vMerge/>
            <w:tcBorders>
              <w:top w:val="single" w:sz="4" w:space="0" w:color="000000"/>
              <w:left w:val="single" w:sz="4" w:space="0" w:color="000000"/>
              <w:bottom w:val="single" w:sz="4" w:space="0" w:color="000000"/>
              <w:right w:val="single" w:sz="4" w:space="0" w:color="000000"/>
            </w:tcBorders>
            <w:vAlign w:val="center"/>
          </w:tcPr>
          <w:p w14:paraId="1321D433" w14:textId="77777777" w:rsidR="00166842" w:rsidRDefault="00166842">
            <w:pPr>
              <w:jc w:val="left"/>
              <w:rPr>
                <w:rFonts w:ascii="宋体" w:hAnsi="宋体" w:cs="宋体" w:hint="eastAsia"/>
                <w:b/>
                <w:bCs/>
                <w:color w:val="000000"/>
                <w:kern w:val="0"/>
                <w:sz w:val="18"/>
                <w:szCs w:val="18"/>
              </w:rPr>
            </w:pPr>
          </w:p>
        </w:tc>
        <w:tc>
          <w:tcPr>
            <w:tcW w:w="1026" w:type="dxa"/>
            <w:vMerge/>
            <w:tcBorders>
              <w:top w:val="single" w:sz="4" w:space="0" w:color="000000"/>
              <w:left w:val="single" w:sz="4" w:space="0" w:color="000000"/>
              <w:bottom w:val="single" w:sz="4" w:space="0" w:color="000000"/>
              <w:right w:val="single" w:sz="4" w:space="0" w:color="000000"/>
            </w:tcBorders>
            <w:vAlign w:val="center"/>
          </w:tcPr>
          <w:p w14:paraId="13D65F74" w14:textId="77777777" w:rsidR="00166842" w:rsidRDefault="00166842">
            <w:pPr>
              <w:jc w:val="left"/>
              <w:rPr>
                <w:rFonts w:ascii="宋体" w:hAnsi="宋体" w:cs="宋体" w:hint="eastAsia"/>
                <w:b/>
                <w:bCs/>
                <w:color w:val="000000"/>
                <w:kern w:val="0"/>
                <w:sz w:val="18"/>
                <w:szCs w:val="18"/>
              </w:rPr>
            </w:pPr>
          </w:p>
        </w:tc>
        <w:tc>
          <w:tcPr>
            <w:tcW w:w="1675" w:type="dxa"/>
            <w:vMerge/>
            <w:tcBorders>
              <w:top w:val="single" w:sz="4" w:space="0" w:color="000000"/>
              <w:left w:val="single" w:sz="4" w:space="0" w:color="000000"/>
              <w:bottom w:val="single" w:sz="4" w:space="0" w:color="000000"/>
              <w:right w:val="single" w:sz="4" w:space="0" w:color="000000"/>
            </w:tcBorders>
            <w:vAlign w:val="center"/>
          </w:tcPr>
          <w:p w14:paraId="22189E17" w14:textId="77777777" w:rsidR="00166842" w:rsidRDefault="00166842">
            <w:pPr>
              <w:jc w:val="left"/>
              <w:rPr>
                <w:rFonts w:ascii="宋体" w:hAnsi="宋体" w:cs="宋体" w:hint="eastAsia"/>
                <w:b/>
                <w:bCs/>
                <w:color w:val="000000"/>
                <w:kern w:val="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D3D3D3"/>
            <w:vAlign w:val="center"/>
          </w:tcPr>
          <w:p w14:paraId="25758DA2" w14:textId="77777777" w:rsidR="00166842" w:rsidRDefault="005D484D">
            <w:pPr>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直接</w:t>
            </w:r>
          </w:p>
        </w:tc>
        <w:tc>
          <w:tcPr>
            <w:tcW w:w="846" w:type="dxa"/>
            <w:tcBorders>
              <w:top w:val="single" w:sz="4" w:space="0" w:color="000000"/>
              <w:left w:val="single" w:sz="4" w:space="0" w:color="000000"/>
              <w:bottom w:val="single" w:sz="4" w:space="0" w:color="000000"/>
              <w:right w:val="single" w:sz="4" w:space="0" w:color="000000"/>
            </w:tcBorders>
            <w:shd w:val="clear" w:color="auto" w:fill="D3D3D3"/>
            <w:vAlign w:val="center"/>
          </w:tcPr>
          <w:p w14:paraId="29C738F3" w14:textId="77777777" w:rsidR="00166842" w:rsidRDefault="005D484D">
            <w:pPr>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间接</w:t>
            </w:r>
          </w:p>
        </w:tc>
      </w:tr>
      <w:tr w:rsidR="00166842" w14:paraId="5A762AE3" w14:textId="77777777">
        <w:trPr>
          <w:trHeight w:val="28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DE3A0"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福建广生堂医药销售有限公司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25B72"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2015</w:t>
            </w:r>
            <w:r>
              <w:rPr>
                <w:rFonts w:ascii="宋体" w:hAnsi="宋体" w:cs="宋体" w:hint="eastAsia"/>
                <w:color w:val="000000"/>
                <w:kern w:val="0"/>
                <w:sz w:val="18"/>
                <w:szCs w:val="18"/>
              </w:rPr>
              <w:t>年</w:t>
            </w:r>
            <w:r>
              <w:rPr>
                <w:rFonts w:ascii="宋体" w:hAnsi="宋体" w:cs="宋体" w:hint="eastAsia"/>
                <w:color w:val="000000"/>
                <w:kern w:val="0"/>
                <w:sz w:val="18"/>
                <w:szCs w:val="18"/>
              </w:rPr>
              <w:t>10</w:t>
            </w:r>
            <w:r>
              <w:rPr>
                <w:rFonts w:ascii="宋体" w:hAnsi="宋体" w:cs="宋体" w:hint="eastAsia"/>
                <w:color w:val="000000"/>
                <w:kern w:val="0"/>
                <w:sz w:val="18"/>
                <w:szCs w:val="18"/>
              </w:rPr>
              <w:t>月</w:t>
            </w:r>
            <w:r>
              <w:rPr>
                <w:rFonts w:ascii="宋体" w:hAnsi="宋体" w:cs="宋体" w:hint="eastAsia"/>
                <w:color w:val="000000"/>
                <w:kern w:val="0"/>
                <w:sz w:val="18"/>
                <w:szCs w:val="18"/>
              </w:rPr>
              <w:t>10</w:t>
            </w:r>
            <w:r>
              <w:rPr>
                <w:rFonts w:ascii="宋体" w:hAnsi="宋体" w:cs="宋体" w:hint="eastAsia"/>
                <w:color w:val="000000"/>
                <w:kern w:val="0"/>
                <w:sz w:val="18"/>
                <w:szCs w:val="18"/>
              </w:rPr>
              <w:t>日</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B1B07"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福建省福州市</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8A3B3"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黄伏虎</w:t>
            </w:r>
          </w:p>
        </w:tc>
        <w:tc>
          <w:tcPr>
            <w:tcW w:w="10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CE0CC"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3,000.00</w:t>
            </w:r>
          </w:p>
        </w:tc>
        <w:tc>
          <w:tcPr>
            <w:tcW w:w="1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8B29F"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医药销售</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966A8"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100.00%</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446A0" w14:textId="77777777" w:rsidR="00166842" w:rsidRDefault="00166842">
            <w:pPr>
              <w:jc w:val="right"/>
              <w:rPr>
                <w:rFonts w:ascii="宋体" w:hAnsi="宋体" w:cs="宋体" w:hint="eastAsia"/>
                <w:color w:val="000000"/>
                <w:kern w:val="0"/>
                <w:sz w:val="18"/>
                <w:szCs w:val="18"/>
              </w:rPr>
            </w:pPr>
          </w:p>
        </w:tc>
      </w:tr>
      <w:tr w:rsidR="00166842" w14:paraId="521951F2" w14:textId="77777777">
        <w:trPr>
          <w:trHeight w:val="28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81A3D"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福建广生医院有限公司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34C7D"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2017</w:t>
            </w:r>
            <w:r>
              <w:rPr>
                <w:rFonts w:ascii="宋体" w:hAnsi="宋体" w:cs="宋体" w:hint="eastAsia"/>
                <w:color w:val="000000"/>
                <w:kern w:val="0"/>
                <w:sz w:val="18"/>
                <w:szCs w:val="18"/>
              </w:rPr>
              <w:t>年</w:t>
            </w:r>
            <w:r>
              <w:rPr>
                <w:rFonts w:ascii="宋体" w:hAnsi="宋体" w:cs="宋体" w:hint="eastAsia"/>
                <w:color w:val="000000"/>
                <w:kern w:val="0"/>
                <w:sz w:val="18"/>
                <w:szCs w:val="18"/>
              </w:rPr>
              <w:t>8</w:t>
            </w:r>
            <w:r>
              <w:rPr>
                <w:rFonts w:ascii="宋体" w:hAnsi="宋体" w:cs="宋体" w:hint="eastAsia"/>
                <w:color w:val="000000"/>
                <w:kern w:val="0"/>
                <w:sz w:val="18"/>
                <w:szCs w:val="18"/>
              </w:rPr>
              <w:t>月</w:t>
            </w:r>
            <w:r>
              <w:rPr>
                <w:rFonts w:ascii="宋体" w:hAnsi="宋体" w:cs="宋体" w:hint="eastAsia"/>
                <w:color w:val="000000"/>
                <w:kern w:val="0"/>
                <w:sz w:val="18"/>
                <w:szCs w:val="18"/>
              </w:rPr>
              <w:t>8</w:t>
            </w:r>
            <w:r>
              <w:rPr>
                <w:rFonts w:ascii="宋体" w:hAnsi="宋体" w:cs="宋体" w:hint="eastAsia"/>
                <w:color w:val="000000"/>
                <w:kern w:val="0"/>
                <w:sz w:val="18"/>
                <w:szCs w:val="18"/>
              </w:rPr>
              <w:t>日</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9FEF9"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福建省长乐市</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783B1"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林巧明</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407EC"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1,050.00</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0D4DB"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妇幼保健医疗服务</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2B385"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100.00%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DC69D" w14:textId="77777777" w:rsidR="00166842" w:rsidRDefault="00166842">
            <w:pPr>
              <w:jc w:val="right"/>
              <w:rPr>
                <w:rFonts w:ascii="宋体" w:hAnsi="宋体" w:cs="宋体" w:hint="eastAsia"/>
                <w:color w:val="000000"/>
                <w:kern w:val="0"/>
                <w:sz w:val="18"/>
                <w:szCs w:val="18"/>
              </w:rPr>
            </w:pPr>
          </w:p>
        </w:tc>
      </w:tr>
      <w:tr w:rsidR="00166842" w14:paraId="75257769" w14:textId="77777777">
        <w:trPr>
          <w:trHeight w:val="28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993BF"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福建广生堂金塘药业有限公司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5D044"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2017</w:t>
            </w:r>
            <w:r>
              <w:rPr>
                <w:rFonts w:ascii="宋体" w:hAnsi="宋体" w:cs="宋体" w:hint="eastAsia"/>
                <w:color w:val="000000"/>
                <w:kern w:val="0"/>
                <w:sz w:val="18"/>
                <w:szCs w:val="18"/>
              </w:rPr>
              <w:t>年</w:t>
            </w:r>
            <w:r>
              <w:rPr>
                <w:rFonts w:ascii="宋体" w:hAnsi="宋体" w:cs="宋体" w:hint="eastAsia"/>
                <w:color w:val="000000"/>
                <w:kern w:val="0"/>
                <w:sz w:val="18"/>
                <w:szCs w:val="18"/>
              </w:rPr>
              <w:t>8</w:t>
            </w:r>
            <w:r>
              <w:rPr>
                <w:rFonts w:ascii="宋体" w:hAnsi="宋体" w:cs="宋体" w:hint="eastAsia"/>
                <w:color w:val="000000"/>
                <w:kern w:val="0"/>
                <w:sz w:val="18"/>
                <w:szCs w:val="18"/>
              </w:rPr>
              <w:t>月</w:t>
            </w:r>
            <w:r>
              <w:rPr>
                <w:rFonts w:ascii="宋体" w:hAnsi="宋体" w:cs="宋体" w:hint="eastAsia"/>
                <w:color w:val="000000"/>
                <w:kern w:val="0"/>
                <w:sz w:val="18"/>
                <w:szCs w:val="18"/>
              </w:rPr>
              <w:t>16</w:t>
            </w:r>
            <w:r>
              <w:rPr>
                <w:rFonts w:ascii="宋体" w:hAnsi="宋体" w:cs="宋体" w:hint="eastAsia"/>
                <w:color w:val="000000"/>
                <w:kern w:val="0"/>
                <w:sz w:val="18"/>
                <w:szCs w:val="18"/>
              </w:rPr>
              <w:t>日</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39E4A"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福建省邵武市</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51B4" w14:textId="77777777" w:rsidR="00166842" w:rsidRDefault="005D484D">
            <w:pPr>
              <w:jc w:val="center"/>
              <w:rPr>
                <w:rFonts w:ascii="宋体" w:hAnsi="宋体" w:cs="宋体" w:hint="eastAsia"/>
                <w:color w:val="000000"/>
                <w:kern w:val="0"/>
                <w:sz w:val="18"/>
                <w:szCs w:val="18"/>
              </w:rPr>
            </w:pPr>
            <w:proofErr w:type="gramStart"/>
            <w:r>
              <w:rPr>
                <w:rFonts w:ascii="宋体" w:hAnsi="宋体" w:cs="宋体" w:hint="eastAsia"/>
                <w:color w:val="000000"/>
                <w:kern w:val="0"/>
                <w:sz w:val="18"/>
                <w:szCs w:val="18"/>
              </w:rPr>
              <w:t>王利学</w:t>
            </w:r>
            <w:proofErr w:type="gramEnd"/>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7318C"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17,000.00</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48273"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医药生产</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D77A1"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100.00%</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32D15" w14:textId="77777777" w:rsidR="00166842" w:rsidRDefault="00166842">
            <w:pPr>
              <w:jc w:val="right"/>
              <w:rPr>
                <w:rFonts w:ascii="宋体" w:hAnsi="宋体" w:cs="宋体" w:hint="eastAsia"/>
                <w:color w:val="000000"/>
                <w:kern w:val="0"/>
                <w:sz w:val="18"/>
                <w:szCs w:val="18"/>
              </w:rPr>
            </w:pPr>
          </w:p>
        </w:tc>
      </w:tr>
      <w:tr w:rsidR="00166842" w14:paraId="11B2548A" w14:textId="77777777">
        <w:trPr>
          <w:trHeight w:val="28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2EFDB"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福建华</w:t>
            </w:r>
            <w:proofErr w:type="gramStart"/>
            <w:r>
              <w:rPr>
                <w:rFonts w:ascii="宋体" w:hAnsi="宋体" w:cs="宋体" w:hint="eastAsia"/>
                <w:color w:val="000000"/>
                <w:kern w:val="0"/>
                <w:sz w:val="18"/>
                <w:szCs w:val="18"/>
              </w:rPr>
              <w:t>医</w:t>
            </w:r>
            <w:proofErr w:type="gramEnd"/>
            <w:r>
              <w:rPr>
                <w:rFonts w:ascii="宋体" w:hAnsi="宋体" w:cs="宋体" w:hint="eastAsia"/>
                <w:color w:val="000000"/>
                <w:kern w:val="0"/>
                <w:sz w:val="18"/>
                <w:szCs w:val="18"/>
              </w:rPr>
              <w:t>互联网医院有限公司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87003"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2017</w:t>
            </w:r>
            <w:r>
              <w:rPr>
                <w:rFonts w:ascii="宋体" w:hAnsi="宋体" w:cs="宋体" w:hint="eastAsia"/>
                <w:color w:val="000000"/>
                <w:kern w:val="0"/>
                <w:sz w:val="18"/>
                <w:szCs w:val="18"/>
              </w:rPr>
              <w:t>年</w:t>
            </w:r>
            <w:r>
              <w:rPr>
                <w:rFonts w:ascii="宋体" w:hAnsi="宋体" w:cs="宋体" w:hint="eastAsia"/>
                <w:color w:val="000000"/>
                <w:kern w:val="0"/>
                <w:sz w:val="18"/>
                <w:szCs w:val="18"/>
              </w:rPr>
              <w:t>8</w:t>
            </w:r>
            <w:r>
              <w:rPr>
                <w:rFonts w:ascii="宋体" w:hAnsi="宋体" w:cs="宋体" w:hint="eastAsia"/>
                <w:color w:val="000000"/>
                <w:kern w:val="0"/>
                <w:sz w:val="18"/>
                <w:szCs w:val="18"/>
              </w:rPr>
              <w:t>月</w:t>
            </w:r>
            <w:r>
              <w:rPr>
                <w:rFonts w:ascii="宋体" w:hAnsi="宋体" w:cs="宋体" w:hint="eastAsia"/>
                <w:color w:val="000000"/>
                <w:kern w:val="0"/>
                <w:sz w:val="18"/>
                <w:szCs w:val="18"/>
              </w:rPr>
              <w:t>31</w:t>
            </w:r>
            <w:r>
              <w:rPr>
                <w:rFonts w:ascii="宋体" w:hAnsi="宋体" w:cs="宋体" w:hint="eastAsia"/>
                <w:color w:val="000000"/>
                <w:kern w:val="0"/>
                <w:sz w:val="18"/>
                <w:szCs w:val="18"/>
              </w:rPr>
              <w:t>日</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DF98F"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福建省福州市</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BADF3"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林巧明</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D3CAA"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1,000.00</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D0320"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妇幼保健医疗服务</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DB366" w14:textId="77777777" w:rsidR="00166842" w:rsidRDefault="00166842">
            <w:pPr>
              <w:jc w:val="center"/>
              <w:rPr>
                <w:rFonts w:ascii="宋体" w:hAnsi="宋体" w:cs="宋体" w:hint="eastAsia"/>
                <w:color w:val="000000"/>
                <w:kern w:val="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8228D"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100.00%</w:t>
            </w:r>
          </w:p>
        </w:tc>
      </w:tr>
      <w:tr w:rsidR="00166842" w14:paraId="2361789E" w14:textId="77777777">
        <w:trPr>
          <w:trHeight w:val="28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1F965"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福建广生堂电子商务有限责任公司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94134"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2016</w:t>
            </w:r>
            <w:r>
              <w:rPr>
                <w:rFonts w:ascii="宋体" w:hAnsi="宋体" w:cs="宋体" w:hint="eastAsia"/>
                <w:color w:val="000000"/>
                <w:kern w:val="0"/>
                <w:sz w:val="18"/>
                <w:szCs w:val="18"/>
              </w:rPr>
              <w:t>年</w:t>
            </w:r>
            <w:r>
              <w:rPr>
                <w:rFonts w:ascii="宋体" w:hAnsi="宋体" w:cs="宋体" w:hint="eastAsia"/>
                <w:color w:val="000000"/>
                <w:kern w:val="0"/>
                <w:sz w:val="18"/>
                <w:szCs w:val="18"/>
              </w:rPr>
              <w:t>4</w:t>
            </w:r>
            <w:r>
              <w:rPr>
                <w:rFonts w:ascii="宋体" w:hAnsi="宋体" w:cs="宋体" w:hint="eastAsia"/>
                <w:color w:val="000000"/>
                <w:kern w:val="0"/>
                <w:sz w:val="18"/>
                <w:szCs w:val="18"/>
              </w:rPr>
              <w:t>月</w:t>
            </w:r>
            <w:r>
              <w:rPr>
                <w:rFonts w:ascii="宋体" w:hAnsi="宋体" w:cs="宋体" w:hint="eastAsia"/>
                <w:color w:val="000000"/>
                <w:kern w:val="0"/>
                <w:sz w:val="18"/>
                <w:szCs w:val="18"/>
              </w:rPr>
              <w:t>19</w:t>
            </w:r>
            <w:r>
              <w:rPr>
                <w:rFonts w:ascii="宋体" w:hAnsi="宋体" w:cs="宋体" w:hint="eastAsia"/>
                <w:color w:val="000000"/>
                <w:kern w:val="0"/>
                <w:sz w:val="18"/>
                <w:szCs w:val="18"/>
              </w:rPr>
              <w:t>日</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7337F"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福建省宁德市</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F58AE"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黄伏虎</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9DC96"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1,000.00</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02401"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医药销售</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23F6F" w14:textId="77777777" w:rsidR="00166842" w:rsidRDefault="00166842">
            <w:pPr>
              <w:jc w:val="center"/>
              <w:rPr>
                <w:rFonts w:ascii="宋体" w:hAnsi="宋体" w:cs="宋体" w:hint="eastAsia"/>
                <w:color w:val="000000"/>
                <w:kern w:val="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875F2"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100.00%</w:t>
            </w:r>
          </w:p>
        </w:tc>
      </w:tr>
      <w:tr w:rsidR="00166842" w14:paraId="7E5D3334" w14:textId="77777777">
        <w:trPr>
          <w:trHeight w:val="28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D059C"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江苏中兴药业有限公司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D2510"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2002</w:t>
            </w:r>
            <w:r>
              <w:rPr>
                <w:rFonts w:ascii="宋体" w:hAnsi="宋体" w:cs="宋体" w:hint="eastAsia"/>
                <w:color w:val="000000"/>
                <w:kern w:val="0"/>
                <w:sz w:val="18"/>
                <w:szCs w:val="18"/>
              </w:rPr>
              <w:t>年</w:t>
            </w:r>
            <w:r>
              <w:rPr>
                <w:rFonts w:ascii="宋体" w:hAnsi="宋体" w:cs="宋体" w:hint="eastAsia"/>
                <w:color w:val="000000"/>
                <w:kern w:val="0"/>
                <w:sz w:val="18"/>
                <w:szCs w:val="18"/>
              </w:rPr>
              <w:t>8</w:t>
            </w:r>
            <w:r>
              <w:rPr>
                <w:rFonts w:ascii="宋体" w:hAnsi="宋体" w:cs="宋体" w:hint="eastAsia"/>
                <w:color w:val="000000"/>
                <w:kern w:val="0"/>
                <w:sz w:val="18"/>
                <w:szCs w:val="18"/>
              </w:rPr>
              <w:t>月</w:t>
            </w:r>
            <w:r>
              <w:rPr>
                <w:rFonts w:ascii="宋体" w:hAnsi="宋体" w:cs="宋体" w:hint="eastAsia"/>
                <w:color w:val="000000"/>
                <w:kern w:val="0"/>
                <w:sz w:val="18"/>
                <w:szCs w:val="18"/>
              </w:rPr>
              <w:t>3</w:t>
            </w:r>
            <w:r>
              <w:rPr>
                <w:rFonts w:ascii="宋体" w:hAnsi="宋体" w:cs="宋体" w:hint="eastAsia"/>
                <w:color w:val="000000"/>
                <w:kern w:val="0"/>
                <w:sz w:val="18"/>
                <w:szCs w:val="18"/>
              </w:rPr>
              <w:t>日</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3A62A"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江苏省镇江市</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A5A71"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章之俊</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CA24D"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6,428.57</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B4A8C"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中药制剂的生产与销售</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7D03F"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100.00%</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CF69A" w14:textId="77777777" w:rsidR="00166842" w:rsidRDefault="00166842">
            <w:pPr>
              <w:jc w:val="right"/>
              <w:rPr>
                <w:rFonts w:ascii="宋体" w:hAnsi="宋体" w:cs="宋体" w:hint="eastAsia"/>
                <w:color w:val="000000"/>
                <w:kern w:val="0"/>
                <w:sz w:val="18"/>
                <w:szCs w:val="18"/>
              </w:rPr>
            </w:pPr>
          </w:p>
        </w:tc>
      </w:tr>
      <w:tr w:rsidR="00166842" w14:paraId="44900BCF" w14:textId="77777777">
        <w:trPr>
          <w:trHeight w:val="28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25A1C"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福建广生中</w:t>
            </w:r>
            <w:proofErr w:type="gramStart"/>
            <w:r>
              <w:rPr>
                <w:rFonts w:ascii="宋体" w:hAnsi="宋体" w:cs="宋体" w:hint="eastAsia"/>
                <w:color w:val="000000"/>
                <w:kern w:val="0"/>
                <w:sz w:val="18"/>
                <w:szCs w:val="18"/>
              </w:rPr>
              <w:t>霖</w:t>
            </w:r>
            <w:proofErr w:type="gramEnd"/>
            <w:r>
              <w:rPr>
                <w:rFonts w:ascii="宋体" w:hAnsi="宋体" w:cs="宋体" w:hint="eastAsia"/>
                <w:color w:val="000000"/>
                <w:kern w:val="0"/>
                <w:sz w:val="18"/>
                <w:szCs w:val="18"/>
              </w:rPr>
              <w:t>生物科技有限公司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7C6B5"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2021</w:t>
            </w:r>
            <w:r>
              <w:rPr>
                <w:rFonts w:ascii="宋体" w:hAnsi="宋体" w:cs="宋体" w:hint="eastAsia"/>
                <w:color w:val="000000"/>
                <w:kern w:val="0"/>
                <w:sz w:val="18"/>
                <w:szCs w:val="18"/>
              </w:rPr>
              <w:t>年</w:t>
            </w:r>
            <w:r>
              <w:rPr>
                <w:rFonts w:ascii="宋体" w:hAnsi="宋体" w:cs="宋体" w:hint="eastAsia"/>
                <w:color w:val="000000"/>
                <w:kern w:val="0"/>
                <w:sz w:val="18"/>
                <w:szCs w:val="18"/>
              </w:rPr>
              <w:t>11</w:t>
            </w:r>
            <w:r>
              <w:rPr>
                <w:rFonts w:ascii="宋体" w:hAnsi="宋体" w:cs="宋体" w:hint="eastAsia"/>
                <w:color w:val="000000"/>
                <w:kern w:val="0"/>
                <w:sz w:val="18"/>
                <w:szCs w:val="18"/>
              </w:rPr>
              <w:t>月</w:t>
            </w:r>
            <w:r>
              <w:rPr>
                <w:rFonts w:ascii="宋体" w:hAnsi="宋体" w:cs="宋体" w:hint="eastAsia"/>
                <w:color w:val="000000"/>
                <w:kern w:val="0"/>
                <w:sz w:val="18"/>
                <w:szCs w:val="18"/>
              </w:rPr>
              <w:t>22</w:t>
            </w:r>
            <w:r>
              <w:rPr>
                <w:rFonts w:ascii="宋体" w:hAnsi="宋体" w:cs="宋体" w:hint="eastAsia"/>
                <w:color w:val="000000"/>
                <w:kern w:val="0"/>
                <w:sz w:val="18"/>
                <w:szCs w:val="18"/>
              </w:rPr>
              <w:t>日</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EBBC2"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福建省宁德市</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5EF8B"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KE HU</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3A12E"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38,850.00</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B3AF4"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医学研究和试验发展等</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162ED"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81.08%</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D1875" w14:textId="77777777" w:rsidR="00166842" w:rsidRDefault="00166842">
            <w:pPr>
              <w:jc w:val="right"/>
              <w:rPr>
                <w:rFonts w:ascii="宋体" w:hAnsi="宋体" w:cs="宋体" w:hint="eastAsia"/>
                <w:color w:val="000000"/>
                <w:kern w:val="0"/>
                <w:sz w:val="18"/>
                <w:szCs w:val="18"/>
              </w:rPr>
            </w:pPr>
          </w:p>
        </w:tc>
      </w:tr>
      <w:tr w:rsidR="00166842" w14:paraId="075C3D29" w14:textId="77777777">
        <w:trPr>
          <w:trHeight w:val="28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1CCBA"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广生中</w:t>
            </w:r>
            <w:proofErr w:type="gramStart"/>
            <w:r>
              <w:rPr>
                <w:rFonts w:ascii="宋体" w:hAnsi="宋体" w:cs="宋体" w:hint="eastAsia"/>
                <w:color w:val="000000"/>
                <w:kern w:val="0"/>
                <w:sz w:val="18"/>
                <w:szCs w:val="18"/>
              </w:rPr>
              <w:t>霖</w:t>
            </w:r>
            <w:proofErr w:type="gramEnd"/>
            <w:r>
              <w:rPr>
                <w:rFonts w:ascii="宋体" w:hAnsi="宋体" w:cs="宋体" w:hint="eastAsia"/>
                <w:color w:val="000000"/>
                <w:kern w:val="0"/>
                <w:sz w:val="18"/>
                <w:szCs w:val="18"/>
              </w:rPr>
              <w:t>生物科技（上海）有限公司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7F52D"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2022</w:t>
            </w:r>
            <w:r>
              <w:rPr>
                <w:rFonts w:ascii="宋体" w:hAnsi="宋体" w:cs="宋体" w:hint="eastAsia"/>
                <w:color w:val="000000"/>
                <w:kern w:val="0"/>
                <w:sz w:val="18"/>
                <w:szCs w:val="18"/>
              </w:rPr>
              <w:t>年</w:t>
            </w:r>
            <w:r>
              <w:rPr>
                <w:rFonts w:ascii="宋体" w:hAnsi="宋体" w:cs="宋体" w:hint="eastAsia"/>
                <w:color w:val="000000"/>
                <w:kern w:val="0"/>
                <w:sz w:val="18"/>
                <w:szCs w:val="18"/>
              </w:rPr>
              <w:t>6</w:t>
            </w:r>
            <w:r>
              <w:rPr>
                <w:rFonts w:ascii="宋体" w:hAnsi="宋体" w:cs="宋体" w:hint="eastAsia"/>
                <w:color w:val="000000"/>
                <w:kern w:val="0"/>
                <w:sz w:val="18"/>
                <w:szCs w:val="18"/>
              </w:rPr>
              <w:t>月</w:t>
            </w:r>
            <w:r>
              <w:rPr>
                <w:rFonts w:ascii="宋体" w:hAnsi="宋体" w:cs="宋体" w:hint="eastAsia"/>
                <w:color w:val="000000"/>
                <w:kern w:val="0"/>
                <w:sz w:val="18"/>
                <w:szCs w:val="18"/>
              </w:rPr>
              <w:t>30</w:t>
            </w:r>
            <w:r>
              <w:rPr>
                <w:rFonts w:ascii="宋体" w:hAnsi="宋体" w:cs="宋体" w:hint="eastAsia"/>
                <w:color w:val="000000"/>
                <w:kern w:val="0"/>
                <w:sz w:val="18"/>
                <w:szCs w:val="18"/>
              </w:rPr>
              <w:t>日</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5B7FC"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上海市</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002F5"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KE HU</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E44A1"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15,000</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B7CDF"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化学原料和化学制品制造业</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2738B" w14:textId="77777777" w:rsidR="00166842" w:rsidRDefault="00166842">
            <w:pPr>
              <w:jc w:val="center"/>
              <w:rPr>
                <w:rFonts w:ascii="宋体" w:hAnsi="宋体" w:cs="宋体" w:hint="eastAsia"/>
                <w:color w:val="000000"/>
                <w:kern w:val="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77123"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81.08%</w:t>
            </w:r>
          </w:p>
        </w:tc>
      </w:tr>
      <w:tr w:rsidR="00166842" w14:paraId="122C4310" w14:textId="77777777">
        <w:trPr>
          <w:trHeight w:val="28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301AB"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北京广生中</w:t>
            </w:r>
            <w:proofErr w:type="gramStart"/>
            <w:r>
              <w:rPr>
                <w:rFonts w:ascii="宋体" w:hAnsi="宋体" w:cs="宋体" w:hint="eastAsia"/>
                <w:color w:val="000000"/>
                <w:kern w:val="0"/>
                <w:sz w:val="18"/>
                <w:szCs w:val="18"/>
              </w:rPr>
              <w:t>霖</w:t>
            </w:r>
            <w:proofErr w:type="gramEnd"/>
            <w:r>
              <w:rPr>
                <w:rFonts w:ascii="宋体" w:hAnsi="宋体" w:cs="宋体" w:hint="eastAsia"/>
                <w:color w:val="000000"/>
                <w:kern w:val="0"/>
                <w:sz w:val="18"/>
                <w:szCs w:val="18"/>
              </w:rPr>
              <w:t>生物科技有限公司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3EAAB"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2022</w:t>
            </w:r>
            <w:r>
              <w:rPr>
                <w:rFonts w:ascii="宋体" w:hAnsi="宋体" w:cs="宋体" w:hint="eastAsia"/>
                <w:color w:val="000000"/>
                <w:kern w:val="0"/>
                <w:sz w:val="18"/>
                <w:szCs w:val="18"/>
              </w:rPr>
              <w:t>年</w:t>
            </w:r>
            <w:r>
              <w:rPr>
                <w:rFonts w:ascii="宋体" w:hAnsi="宋体" w:cs="宋体" w:hint="eastAsia"/>
                <w:color w:val="000000"/>
                <w:kern w:val="0"/>
                <w:sz w:val="18"/>
                <w:szCs w:val="18"/>
              </w:rPr>
              <w:t>12</w:t>
            </w:r>
            <w:r>
              <w:rPr>
                <w:rFonts w:ascii="宋体" w:hAnsi="宋体" w:cs="宋体" w:hint="eastAsia"/>
                <w:color w:val="000000"/>
                <w:kern w:val="0"/>
                <w:sz w:val="18"/>
                <w:szCs w:val="18"/>
              </w:rPr>
              <w:t>月</w:t>
            </w:r>
            <w:r>
              <w:rPr>
                <w:rFonts w:ascii="宋体" w:hAnsi="宋体" w:cs="宋体" w:hint="eastAsia"/>
                <w:color w:val="000000"/>
                <w:kern w:val="0"/>
                <w:sz w:val="18"/>
                <w:szCs w:val="18"/>
              </w:rPr>
              <w:t>29</w:t>
            </w:r>
            <w:r>
              <w:rPr>
                <w:rFonts w:ascii="宋体" w:hAnsi="宋体" w:cs="宋体" w:hint="eastAsia"/>
                <w:color w:val="000000"/>
                <w:kern w:val="0"/>
                <w:sz w:val="18"/>
                <w:szCs w:val="18"/>
              </w:rPr>
              <w:t>日</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E6B2C"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北京市</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7B02"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胡柯</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5D7A9"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9,000.00</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F69B9"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化学原料和化学制品制造</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7DDD0" w14:textId="77777777" w:rsidR="00166842" w:rsidRDefault="00166842">
            <w:pPr>
              <w:jc w:val="center"/>
              <w:rPr>
                <w:rFonts w:ascii="宋体" w:hAnsi="宋体" w:cs="宋体" w:hint="eastAsia"/>
                <w:color w:val="000000"/>
                <w:kern w:val="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534ED"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81.08%</w:t>
            </w:r>
          </w:p>
        </w:tc>
      </w:tr>
      <w:tr w:rsidR="00166842" w14:paraId="281201FF" w14:textId="77777777">
        <w:trPr>
          <w:trHeight w:val="28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583EB"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福建多嘿嘿男性健康咨询有限公司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2B6AC"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2022</w:t>
            </w:r>
            <w:r>
              <w:rPr>
                <w:rFonts w:ascii="宋体" w:hAnsi="宋体" w:cs="宋体" w:hint="eastAsia"/>
                <w:color w:val="000000"/>
                <w:kern w:val="0"/>
                <w:sz w:val="18"/>
                <w:szCs w:val="18"/>
              </w:rPr>
              <w:t>年</w:t>
            </w:r>
            <w:r>
              <w:rPr>
                <w:rFonts w:ascii="宋体" w:hAnsi="宋体" w:cs="宋体" w:hint="eastAsia"/>
                <w:color w:val="000000"/>
                <w:kern w:val="0"/>
                <w:sz w:val="18"/>
                <w:szCs w:val="18"/>
              </w:rPr>
              <w:t>5</w:t>
            </w:r>
            <w:r>
              <w:rPr>
                <w:rFonts w:ascii="宋体" w:hAnsi="宋体" w:cs="宋体" w:hint="eastAsia"/>
                <w:color w:val="000000"/>
                <w:kern w:val="0"/>
                <w:sz w:val="18"/>
                <w:szCs w:val="18"/>
              </w:rPr>
              <w:t>月</w:t>
            </w:r>
            <w:r>
              <w:rPr>
                <w:rFonts w:ascii="宋体" w:hAnsi="宋体" w:cs="宋体" w:hint="eastAsia"/>
                <w:color w:val="000000"/>
                <w:kern w:val="0"/>
                <w:sz w:val="18"/>
                <w:szCs w:val="18"/>
              </w:rPr>
              <w:t>30</w:t>
            </w:r>
            <w:r>
              <w:rPr>
                <w:rFonts w:ascii="宋体" w:hAnsi="宋体" w:cs="宋体" w:hint="eastAsia"/>
                <w:color w:val="000000"/>
                <w:kern w:val="0"/>
                <w:sz w:val="18"/>
                <w:szCs w:val="18"/>
              </w:rPr>
              <w:t>日</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6B855"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福建省宁德市</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A522B"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林巧明</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F2BCA"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1,000.00</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FBB01"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商务服务业</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5C7F0" w14:textId="77777777" w:rsidR="00166842" w:rsidRDefault="00166842">
            <w:pPr>
              <w:jc w:val="center"/>
              <w:rPr>
                <w:rFonts w:ascii="宋体" w:hAnsi="宋体" w:cs="宋体" w:hint="eastAsia"/>
                <w:color w:val="000000"/>
                <w:kern w:val="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43355"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100.00%</w:t>
            </w:r>
          </w:p>
        </w:tc>
      </w:tr>
      <w:tr w:rsidR="00166842" w14:paraId="35DC4F5C" w14:textId="77777777">
        <w:trPr>
          <w:trHeight w:val="28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35D5D"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广</w:t>
            </w:r>
            <w:proofErr w:type="gramStart"/>
            <w:r>
              <w:rPr>
                <w:rFonts w:ascii="宋体" w:hAnsi="宋体" w:cs="宋体" w:hint="eastAsia"/>
                <w:color w:val="000000"/>
                <w:kern w:val="0"/>
                <w:sz w:val="18"/>
                <w:szCs w:val="18"/>
              </w:rPr>
              <w:t>喆</w:t>
            </w:r>
            <w:proofErr w:type="gramEnd"/>
            <w:r>
              <w:rPr>
                <w:rFonts w:ascii="宋体" w:hAnsi="宋体" w:cs="宋体" w:hint="eastAsia"/>
                <w:color w:val="000000"/>
                <w:kern w:val="0"/>
                <w:sz w:val="18"/>
                <w:szCs w:val="18"/>
              </w:rPr>
              <w:t>来药业（福建）有限公司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1AECD"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2023</w:t>
            </w:r>
            <w:r>
              <w:rPr>
                <w:rFonts w:ascii="宋体" w:hAnsi="宋体" w:cs="宋体" w:hint="eastAsia"/>
                <w:color w:val="000000"/>
                <w:kern w:val="0"/>
                <w:sz w:val="18"/>
                <w:szCs w:val="18"/>
              </w:rPr>
              <w:t>年</w:t>
            </w:r>
            <w:r>
              <w:rPr>
                <w:rFonts w:ascii="宋体" w:hAnsi="宋体" w:cs="宋体" w:hint="eastAsia"/>
                <w:color w:val="000000"/>
                <w:kern w:val="0"/>
                <w:sz w:val="18"/>
                <w:szCs w:val="18"/>
              </w:rPr>
              <w:t>1</w:t>
            </w:r>
            <w:r>
              <w:rPr>
                <w:rFonts w:ascii="宋体" w:hAnsi="宋体" w:cs="宋体" w:hint="eastAsia"/>
                <w:color w:val="000000"/>
                <w:kern w:val="0"/>
                <w:sz w:val="18"/>
                <w:szCs w:val="18"/>
              </w:rPr>
              <w:t>月</w:t>
            </w:r>
            <w:r>
              <w:rPr>
                <w:rFonts w:ascii="宋体" w:hAnsi="宋体" w:cs="宋体" w:hint="eastAsia"/>
                <w:color w:val="000000"/>
                <w:kern w:val="0"/>
                <w:sz w:val="18"/>
                <w:szCs w:val="18"/>
              </w:rPr>
              <w:t>11</w:t>
            </w:r>
            <w:r>
              <w:rPr>
                <w:rFonts w:ascii="宋体" w:hAnsi="宋体" w:cs="宋体" w:hint="eastAsia"/>
                <w:color w:val="000000"/>
                <w:kern w:val="0"/>
                <w:sz w:val="18"/>
                <w:szCs w:val="18"/>
              </w:rPr>
              <w:t>日</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BA52C"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福建省柘荣县</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C5363"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胡彦儒</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7E4F8"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5,000.00</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7B610"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医药制造、销售</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077F4"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100.00%</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69418" w14:textId="77777777" w:rsidR="00166842" w:rsidRDefault="00166842">
            <w:pPr>
              <w:jc w:val="right"/>
              <w:rPr>
                <w:rFonts w:ascii="宋体" w:hAnsi="宋体" w:cs="宋体" w:hint="eastAsia"/>
                <w:color w:val="000000"/>
                <w:kern w:val="0"/>
                <w:sz w:val="18"/>
                <w:szCs w:val="18"/>
              </w:rPr>
            </w:pPr>
          </w:p>
        </w:tc>
      </w:tr>
      <w:tr w:rsidR="00166842" w14:paraId="32A04203" w14:textId="77777777">
        <w:trPr>
          <w:trHeight w:val="28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D52D0"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广福来（北京）国际生物技术有限公司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EDFF6"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2024</w:t>
            </w:r>
            <w:r>
              <w:rPr>
                <w:rFonts w:ascii="宋体" w:hAnsi="宋体" w:cs="宋体" w:hint="eastAsia"/>
                <w:color w:val="000000"/>
                <w:kern w:val="0"/>
                <w:sz w:val="18"/>
                <w:szCs w:val="18"/>
              </w:rPr>
              <w:t>年</w:t>
            </w:r>
            <w:r>
              <w:rPr>
                <w:rFonts w:ascii="宋体" w:hAnsi="宋体" w:cs="宋体" w:hint="eastAsia"/>
                <w:color w:val="000000"/>
                <w:kern w:val="0"/>
                <w:sz w:val="18"/>
                <w:szCs w:val="18"/>
              </w:rPr>
              <w:t>1</w:t>
            </w:r>
            <w:r>
              <w:rPr>
                <w:rFonts w:ascii="宋体" w:hAnsi="宋体" w:cs="宋体" w:hint="eastAsia"/>
                <w:color w:val="000000"/>
                <w:kern w:val="0"/>
                <w:sz w:val="18"/>
                <w:szCs w:val="18"/>
              </w:rPr>
              <w:t>月</w:t>
            </w:r>
            <w:r>
              <w:rPr>
                <w:rFonts w:ascii="宋体" w:hAnsi="宋体" w:cs="宋体" w:hint="eastAsia"/>
                <w:color w:val="000000"/>
                <w:kern w:val="0"/>
                <w:sz w:val="18"/>
                <w:szCs w:val="18"/>
              </w:rPr>
              <w:t>19</w:t>
            </w:r>
            <w:r>
              <w:rPr>
                <w:rFonts w:ascii="宋体" w:hAnsi="宋体" w:cs="宋体" w:hint="eastAsia"/>
                <w:color w:val="000000"/>
                <w:kern w:val="0"/>
                <w:sz w:val="18"/>
                <w:szCs w:val="18"/>
              </w:rPr>
              <w:t>日</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2B782"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北京市</w:t>
            </w:r>
            <w:proofErr w:type="gramStart"/>
            <w:r>
              <w:rPr>
                <w:rFonts w:ascii="宋体" w:hAnsi="宋体" w:cs="宋体" w:hint="eastAsia"/>
                <w:color w:val="000000"/>
                <w:kern w:val="0"/>
                <w:sz w:val="18"/>
                <w:szCs w:val="18"/>
              </w:rPr>
              <w:t>大兴区</w:t>
            </w:r>
            <w:proofErr w:type="gramEnd"/>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6D995"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黄伏虎</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5FD6C"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5,000.00</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7FF56"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医药进出口销售</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B5DAE" w14:textId="77777777" w:rsidR="00166842" w:rsidRDefault="00166842">
            <w:pPr>
              <w:jc w:val="center"/>
              <w:rPr>
                <w:rFonts w:ascii="宋体" w:hAnsi="宋体" w:cs="宋体" w:hint="eastAsia"/>
                <w:color w:val="000000"/>
                <w:kern w:val="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5DB70"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70</w:t>
            </w:r>
            <w:r>
              <w:rPr>
                <w:rFonts w:ascii="宋体" w:hAnsi="宋体" w:cs="宋体" w:hint="eastAsia"/>
                <w:color w:val="000000"/>
                <w:kern w:val="0"/>
                <w:sz w:val="18"/>
                <w:szCs w:val="18"/>
              </w:rPr>
              <w:t>.00</w:t>
            </w:r>
            <w:r>
              <w:rPr>
                <w:rFonts w:ascii="宋体" w:hAnsi="宋体" w:cs="宋体" w:hint="eastAsia"/>
                <w:color w:val="000000"/>
                <w:kern w:val="0"/>
                <w:sz w:val="18"/>
                <w:szCs w:val="18"/>
              </w:rPr>
              <w:t>%</w:t>
            </w:r>
          </w:p>
        </w:tc>
      </w:tr>
      <w:tr w:rsidR="00166842" w14:paraId="30503B8E" w14:textId="77777777">
        <w:trPr>
          <w:trHeight w:val="28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13D43"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广生堂药业（漳州）有限公司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81AD1"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2024</w:t>
            </w:r>
            <w:r>
              <w:rPr>
                <w:rFonts w:ascii="宋体" w:hAnsi="宋体" w:cs="宋体" w:hint="eastAsia"/>
                <w:color w:val="000000"/>
                <w:kern w:val="0"/>
                <w:sz w:val="18"/>
                <w:szCs w:val="18"/>
              </w:rPr>
              <w:t>年</w:t>
            </w:r>
            <w:r>
              <w:rPr>
                <w:rFonts w:ascii="宋体" w:hAnsi="宋体" w:cs="宋体" w:hint="eastAsia"/>
                <w:color w:val="000000"/>
                <w:kern w:val="0"/>
                <w:sz w:val="18"/>
                <w:szCs w:val="18"/>
              </w:rPr>
              <w:t>10</w:t>
            </w:r>
            <w:r>
              <w:rPr>
                <w:rFonts w:ascii="宋体" w:hAnsi="宋体" w:cs="宋体" w:hint="eastAsia"/>
                <w:color w:val="000000"/>
                <w:kern w:val="0"/>
                <w:sz w:val="18"/>
                <w:szCs w:val="18"/>
              </w:rPr>
              <w:t>月</w:t>
            </w:r>
            <w:r>
              <w:rPr>
                <w:rFonts w:ascii="宋体" w:hAnsi="宋体" w:cs="宋体" w:hint="eastAsia"/>
                <w:color w:val="000000"/>
                <w:kern w:val="0"/>
                <w:sz w:val="18"/>
                <w:szCs w:val="18"/>
              </w:rPr>
              <w:t>16</w:t>
            </w:r>
            <w:r>
              <w:rPr>
                <w:rFonts w:ascii="宋体" w:hAnsi="宋体" w:cs="宋体" w:hint="eastAsia"/>
                <w:color w:val="000000"/>
                <w:kern w:val="0"/>
                <w:sz w:val="18"/>
                <w:szCs w:val="18"/>
              </w:rPr>
              <w:t>日</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997D8"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福建省南靖县</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32418"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黄伏虎</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C727B"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4,900.00</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09047" w14:textId="77777777" w:rsidR="00166842" w:rsidRDefault="005D484D">
            <w:pPr>
              <w:jc w:val="center"/>
              <w:rPr>
                <w:rFonts w:ascii="宋体" w:hAnsi="宋体" w:cs="宋体" w:hint="eastAsia"/>
                <w:color w:val="000000"/>
                <w:kern w:val="0"/>
                <w:sz w:val="18"/>
                <w:szCs w:val="18"/>
              </w:rPr>
            </w:pPr>
            <w:r>
              <w:rPr>
                <w:rFonts w:ascii="宋体" w:hAnsi="宋体" w:cs="宋体" w:hint="eastAsia"/>
                <w:color w:val="000000"/>
                <w:kern w:val="0"/>
                <w:sz w:val="18"/>
                <w:szCs w:val="18"/>
              </w:rPr>
              <w:t>药品生产批发零售</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BEB74" w14:textId="77777777" w:rsidR="00166842" w:rsidRDefault="005D484D">
            <w:pPr>
              <w:jc w:val="right"/>
              <w:rPr>
                <w:rFonts w:ascii="宋体" w:hAnsi="宋体" w:cs="宋体" w:hint="eastAsia"/>
                <w:color w:val="000000"/>
                <w:kern w:val="0"/>
                <w:sz w:val="18"/>
                <w:szCs w:val="18"/>
              </w:rPr>
            </w:pPr>
            <w:r>
              <w:rPr>
                <w:rFonts w:ascii="宋体" w:hAnsi="宋体" w:cs="宋体" w:hint="eastAsia"/>
                <w:color w:val="000000"/>
                <w:kern w:val="0"/>
                <w:sz w:val="18"/>
                <w:szCs w:val="18"/>
              </w:rPr>
              <w:t>100.00%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49E0D" w14:textId="77777777" w:rsidR="00166842" w:rsidRDefault="00166842">
            <w:pPr>
              <w:jc w:val="right"/>
              <w:rPr>
                <w:rFonts w:ascii="宋体" w:hAnsi="宋体" w:cs="宋体" w:hint="eastAsia"/>
                <w:color w:val="000000"/>
                <w:kern w:val="0"/>
                <w:sz w:val="18"/>
                <w:szCs w:val="18"/>
              </w:rPr>
            </w:pPr>
          </w:p>
        </w:tc>
      </w:tr>
    </w:tbl>
    <w:p w14:paraId="51B1B0A2" w14:textId="77777777" w:rsidR="00166842" w:rsidRDefault="005D484D">
      <w:pPr>
        <w:spacing w:line="360" w:lineRule="auto"/>
        <w:ind w:firstLineChars="200" w:firstLine="480"/>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、子公司</w:t>
      </w:r>
      <w:r>
        <w:rPr>
          <w:rFonts w:ascii="宋体" w:hAnsi="宋体" w:cs="宋体" w:hint="eastAsia"/>
          <w:sz w:val="24"/>
          <w:szCs w:val="24"/>
        </w:rPr>
        <w:t>2024</w:t>
      </w:r>
      <w:r>
        <w:rPr>
          <w:rFonts w:ascii="宋体" w:hAnsi="宋体" w:cs="宋体" w:hint="eastAsia"/>
          <w:sz w:val="24"/>
          <w:szCs w:val="24"/>
        </w:rPr>
        <w:t>年年度经营情况</w:t>
      </w:r>
    </w:p>
    <w:tbl>
      <w:tblPr>
        <w:tblW w:w="10237" w:type="dxa"/>
        <w:jc w:val="center"/>
        <w:tblLayout w:type="fixed"/>
        <w:tblLook w:val="04A0" w:firstRow="1" w:lastRow="0" w:firstColumn="1" w:lastColumn="0" w:noHBand="0" w:noVBand="1"/>
      </w:tblPr>
      <w:tblGrid>
        <w:gridCol w:w="2604"/>
        <w:gridCol w:w="1510"/>
        <w:gridCol w:w="1540"/>
        <w:gridCol w:w="1520"/>
        <w:gridCol w:w="1540"/>
        <w:gridCol w:w="1523"/>
      </w:tblGrid>
      <w:tr w:rsidR="00166842" w14:paraId="718A2903" w14:textId="77777777">
        <w:trPr>
          <w:trHeight w:val="280"/>
          <w:jc w:val="center"/>
        </w:trPr>
        <w:tc>
          <w:tcPr>
            <w:tcW w:w="10237" w:type="dxa"/>
            <w:gridSpan w:val="6"/>
            <w:tcBorders>
              <w:top w:val="nil"/>
              <w:left w:val="nil"/>
              <w:bottom w:val="nil"/>
              <w:right w:val="nil"/>
            </w:tcBorders>
            <w:shd w:val="clear" w:color="auto" w:fill="auto"/>
            <w:noWrap/>
            <w:vAlign w:val="center"/>
          </w:tcPr>
          <w:p w14:paraId="02D75D15"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单位：元</w:t>
            </w:r>
          </w:p>
        </w:tc>
      </w:tr>
      <w:tr w:rsidR="00166842" w14:paraId="2A56521E" w14:textId="77777777">
        <w:trPr>
          <w:trHeight w:val="280"/>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D3D3D3"/>
            <w:vAlign w:val="center"/>
          </w:tcPr>
          <w:p w14:paraId="06C49ECF" w14:textId="77777777" w:rsidR="00166842" w:rsidRDefault="005D484D">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子公司名称</w:t>
            </w:r>
          </w:p>
        </w:tc>
        <w:tc>
          <w:tcPr>
            <w:tcW w:w="1510" w:type="dxa"/>
            <w:tcBorders>
              <w:top w:val="single" w:sz="4" w:space="0" w:color="000000"/>
              <w:left w:val="single" w:sz="4" w:space="0" w:color="000000"/>
              <w:bottom w:val="single" w:sz="4" w:space="0" w:color="000000"/>
              <w:right w:val="single" w:sz="4" w:space="0" w:color="000000"/>
            </w:tcBorders>
            <w:shd w:val="clear" w:color="auto" w:fill="D3D3D3"/>
            <w:vAlign w:val="center"/>
          </w:tcPr>
          <w:p w14:paraId="49FB8812" w14:textId="77777777" w:rsidR="00166842" w:rsidRDefault="005D484D">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资产总额</w:t>
            </w:r>
          </w:p>
        </w:tc>
        <w:tc>
          <w:tcPr>
            <w:tcW w:w="1540" w:type="dxa"/>
            <w:tcBorders>
              <w:top w:val="single" w:sz="4" w:space="0" w:color="000000"/>
              <w:left w:val="single" w:sz="4" w:space="0" w:color="000000"/>
              <w:bottom w:val="single" w:sz="4" w:space="0" w:color="000000"/>
              <w:right w:val="single" w:sz="4" w:space="0" w:color="000000"/>
            </w:tcBorders>
            <w:shd w:val="clear" w:color="auto" w:fill="D3D3D3"/>
            <w:vAlign w:val="center"/>
          </w:tcPr>
          <w:p w14:paraId="4505AD38" w14:textId="77777777" w:rsidR="00166842" w:rsidRDefault="005D484D">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负债总额</w:t>
            </w:r>
          </w:p>
        </w:tc>
        <w:tc>
          <w:tcPr>
            <w:tcW w:w="1520" w:type="dxa"/>
            <w:tcBorders>
              <w:top w:val="single" w:sz="4" w:space="0" w:color="000000"/>
              <w:left w:val="single" w:sz="4" w:space="0" w:color="000000"/>
              <w:bottom w:val="single" w:sz="4" w:space="0" w:color="000000"/>
              <w:right w:val="single" w:sz="4" w:space="0" w:color="000000"/>
            </w:tcBorders>
            <w:shd w:val="clear" w:color="auto" w:fill="D3D3D3"/>
            <w:vAlign w:val="center"/>
          </w:tcPr>
          <w:p w14:paraId="6A9206B9" w14:textId="77777777" w:rsidR="00166842" w:rsidRDefault="005D484D">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净资产</w:t>
            </w:r>
          </w:p>
        </w:tc>
        <w:tc>
          <w:tcPr>
            <w:tcW w:w="1540" w:type="dxa"/>
            <w:tcBorders>
              <w:top w:val="single" w:sz="4" w:space="0" w:color="000000"/>
              <w:left w:val="single" w:sz="4" w:space="0" w:color="000000"/>
              <w:bottom w:val="single" w:sz="4" w:space="0" w:color="000000"/>
              <w:right w:val="single" w:sz="4" w:space="0" w:color="000000"/>
            </w:tcBorders>
            <w:shd w:val="clear" w:color="auto" w:fill="D3D3D3"/>
            <w:vAlign w:val="center"/>
          </w:tcPr>
          <w:p w14:paraId="19AD5AAA" w14:textId="77777777" w:rsidR="00166842" w:rsidRDefault="005D484D">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营业收入</w:t>
            </w:r>
          </w:p>
        </w:tc>
        <w:tc>
          <w:tcPr>
            <w:tcW w:w="1523" w:type="dxa"/>
            <w:tcBorders>
              <w:top w:val="single" w:sz="4" w:space="0" w:color="000000"/>
              <w:left w:val="single" w:sz="4" w:space="0" w:color="000000"/>
              <w:bottom w:val="single" w:sz="4" w:space="0" w:color="000000"/>
              <w:right w:val="single" w:sz="4" w:space="0" w:color="000000"/>
            </w:tcBorders>
            <w:shd w:val="clear" w:color="auto" w:fill="D3D3D3"/>
            <w:vAlign w:val="center"/>
          </w:tcPr>
          <w:p w14:paraId="3A2C47D1" w14:textId="77777777" w:rsidR="00166842" w:rsidRDefault="005D484D">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净利润</w:t>
            </w:r>
          </w:p>
        </w:tc>
      </w:tr>
      <w:tr w:rsidR="00166842" w14:paraId="0B701B56" w14:textId="77777777">
        <w:trPr>
          <w:trHeight w:val="280"/>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161EE" w14:textId="77777777" w:rsidR="00166842" w:rsidRDefault="005D484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福建广生堂医药销售有限公司</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23E70"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5,742,170.81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EF92E"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12,352.78</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8F983"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5,729,818.03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9D157" w14:textId="77777777" w:rsidR="00166842" w:rsidRDefault="00166842">
            <w:pPr>
              <w:jc w:val="right"/>
              <w:rPr>
                <w:rFonts w:ascii="宋体" w:hAnsi="宋体" w:cs="宋体" w:hint="eastAsia"/>
                <w:color w:val="000000"/>
                <w:sz w:val="18"/>
                <w:szCs w:val="18"/>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0D08A"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-133,970.60</w:t>
            </w:r>
          </w:p>
        </w:tc>
      </w:tr>
      <w:tr w:rsidR="00166842" w14:paraId="34E61356" w14:textId="77777777">
        <w:trPr>
          <w:trHeight w:val="280"/>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4FFF8" w14:textId="77777777" w:rsidR="00166842" w:rsidRDefault="005D484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福建广生医院有限公司</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F5A18"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10,490,525.28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A4F5F" w14:textId="77777777" w:rsidR="00166842" w:rsidRDefault="00166842">
            <w:pPr>
              <w:jc w:val="right"/>
              <w:rPr>
                <w:rFonts w:ascii="宋体" w:hAnsi="宋体" w:cs="宋体" w:hint="eastAsia"/>
                <w:color w:val="000000"/>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08237"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10,490,525.28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B6CF4" w14:textId="77777777" w:rsidR="00166842" w:rsidRDefault="00166842">
            <w:pPr>
              <w:jc w:val="right"/>
              <w:rPr>
                <w:rFonts w:ascii="宋体" w:hAnsi="宋体" w:cs="宋体" w:hint="eastAsia"/>
                <w:color w:val="000000"/>
                <w:sz w:val="18"/>
                <w:szCs w:val="18"/>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D6757"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355.41</w:t>
            </w:r>
          </w:p>
        </w:tc>
      </w:tr>
      <w:tr w:rsidR="00166842" w14:paraId="6A47036C" w14:textId="77777777">
        <w:trPr>
          <w:trHeight w:val="280"/>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F99EC" w14:textId="77777777" w:rsidR="00166842" w:rsidRDefault="005D484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福建广生堂金塘药业有限公司</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384AF"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116,181,805.84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402FE"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19,967,657.60</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24F30"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96,214,148.24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6C9A3"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628,604.70</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E7F8D"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-17,327,889.63</w:t>
            </w:r>
          </w:p>
        </w:tc>
      </w:tr>
      <w:tr w:rsidR="00166842" w14:paraId="6761B83E" w14:textId="77777777">
        <w:trPr>
          <w:trHeight w:val="280"/>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D124A" w14:textId="77777777" w:rsidR="00166842" w:rsidRDefault="005D484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福建华</w:t>
            </w:r>
            <w:proofErr w:type="gramStart"/>
            <w:r>
              <w:rPr>
                <w:rFonts w:ascii="宋体" w:hAnsi="宋体" w:cs="宋体" w:hint="eastAsia"/>
                <w:color w:val="000000"/>
                <w:kern w:val="0"/>
                <w:sz w:val="18"/>
                <w:szCs w:val="18"/>
                <w:lang w:bidi="ar"/>
              </w:rPr>
              <w:t>医</w:t>
            </w:r>
            <w:proofErr w:type="gramEnd"/>
            <w:r>
              <w:rPr>
                <w:rFonts w:ascii="宋体" w:hAnsi="宋体" w:cs="宋体" w:hint="eastAsia"/>
                <w:color w:val="000000"/>
                <w:kern w:val="0"/>
                <w:sz w:val="18"/>
                <w:szCs w:val="18"/>
                <w:lang w:bidi="ar"/>
              </w:rPr>
              <w:t>互联网医院有限公司</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4434B"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3,536,052.63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E0C2A" w14:textId="77777777" w:rsidR="00166842" w:rsidRDefault="00166842">
            <w:pPr>
              <w:jc w:val="right"/>
              <w:rPr>
                <w:rFonts w:ascii="宋体" w:hAnsi="宋体" w:cs="宋体" w:hint="eastAsia"/>
                <w:color w:val="000000"/>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B79EB"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3,536,052.63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6FBA4" w14:textId="77777777" w:rsidR="00166842" w:rsidRDefault="00166842">
            <w:pPr>
              <w:jc w:val="right"/>
              <w:rPr>
                <w:rFonts w:ascii="宋体" w:hAnsi="宋体" w:cs="宋体" w:hint="eastAsia"/>
                <w:color w:val="000000"/>
                <w:sz w:val="18"/>
                <w:szCs w:val="18"/>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05CB1"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5,884.14</w:t>
            </w:r>
          </w:p>
        </w:tc>
      </w:tr>
      <w:tr w:rsidR="00166842" w14:paraId="04DFA786" w14:textId="77777777">
        <w:trPr>
          <w:trHeight w:val="280"/>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B6ECA" w14:textId="77777777" w:rsidR="00166842" w:rsidRDefault="005D484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福建广生堂电子商务有限责任公司</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BD91D"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941,835.83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EC329" w14:textId="77777777" w:rsidR="00166842" w:rsidRDefault="00166842">
            <w:pPr>
              <w:jc w:val="right"/>
              <w:rPr>
                <w:rFonts w:ascii="宋体" w:hAnsi="宋体" w:cs="宋体" w:hint="eastAsia"/>
                <w:color w:val="000000"/>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A1328"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941,835.83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0E352" w14:textId="77777777" w:rsidR="00166842" w:rsidRDefault="00166842">
            <w:pPr>
              <w:jc w:val="right"/>
              <w:rPr>
                <w:rFonts w:ascii="宋体" w:hAnsi="宋体" w:cs="宋体" w:hint="eastAsia"/>
                <w:color w:val="000000"/>
                <w:sz w:val="18"/>
                <w:szCs w:val="18"/>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464C4"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-13,112.74</w:t>
            </w:r>
          </w:p>
        </w:tc>
      </w:tr>
      <w:tr w:rsidR="00166842" w14:paraId="16ABB9BB" w14:textId="77777777">
        <w:trPr>
          <w:trHeight w:val="280"/>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ED702" w14:textId="77777777" w:rsidR="00166842" w:rsidRDefault="005D484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江苏中兴药业有限公司</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32669"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251,584,706.78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595F2"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132,258,954.31</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E5734"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119,325,752.47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6634E"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231,563,792.28</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28AC0"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24,195,322.54</w:t>
            </w:r>
          </w:p>
        </w:tc>
      </w:tr>
      <w:tr w:rsidR="00166842" w14:paraId="659D23D9" w14:textId="77777777">
        <w:trPr>
          <w:trHeight w:val="280"/>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78402" w14:textId="77777777" w:rsidR="00166842" w:rsidRDefault="005D484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福建广生中</w:t>
            </w:r>
            <w:proofErr w:type="gramStart"/>
            <w:r>
              <w:rPr>
                <w:rFonts w:ascii="宋体" w:hAnsi="宋体" w:cs="宋体" w:hint="eastAsia"/>
                <w:color w:val="000000"/>
                <w:kern w:val="0"/>
                <w:sz w:val="18"/>
                <w:szCs w:val="18"/>
                <w:lang w:bidi="ar"/>
              </w:rPr>
              <w:t>霖</w:t>
            </w:r>
            <w:proofErr w:type="gramEnd"/>
            <w:r>
              <w:rPr>
                <w:rFonts w:ascii="宋体" w:hAnsi="宋体" w:cs="宋体" w:hint="eastAsia"/>
                <w:color w:val="000000"/>
                <w:kern w:val="0"/>
                <w:sz w:val="18"/>
                <w:szCs w:val="18"/>
                <w:lang w:bidi="ar"/>
              </w:rPr>
              <w:t>生物科技有限公司</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2696B"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518,600,253.42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ADA83"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319,711,826.77</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64B0A"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198,888,426.65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6C9A5"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28,907,238.51</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AA576"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-83,991,326.04</w:t>
            </w:r>
          </w:p>
        </w:tc>
      </w:tr>
      <w:tr w:rsidR="00166842" w14:paraId="0C064423" w14:textId="77777777">
        <w:trPr>
          <w:trHeight w:val="280"/>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89314" w14:textId="77777777" w:rsidR="00166842" w:rsidRDefault="005D484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广生中</w:t>
            </w:r>
            <w:proofErr w:type="gramStart"/>
            <w:r>
              <w:rPr>
                <w:rFonts w:ascii="宋体" w:hAnsi="宋体" w:cs="宋体" w:hint="eastAsia"/>
                <w:color w:val="000000"/>
                <w:kern w:val="0"/>
                <w:sz w:val="18"/>
                <w:szCs w:val="18"/>
                <w:lang w:bidi="ar"/>
              </w:rPr>
              <w:t>霖</w:t>
            </w:r>
            <w:proofErr w:type="gramEnd"/>
            <w:r>
              <w:rPr>
                <w:rFonts w:ascii="宋体" w:hAnsi="宋体" w:cs="宋体" w:hint="eastAsia"/>
                <w:color w:val="000000"/>
                <w:kern w:val="0"/>
                <w:sz w:val="18"/>
                <w:szCs w:val="18"/>
                <w:lang w:bidi="ar"/>
              </w:rPr>
              <w:t>生物科技（上海）有限公司</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B9AD8"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42,445.64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00E38"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181,553.75</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EF35F"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-139,108.11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8F58" w14:textId="77777777" w:rsidR="00166842" w:rsidRDefault="00166842">
            <w:pPr>
              <w:jc w:val="right"/>
              <w:rPr>
                <w:rFonts w:ascii="宋体" w:hAnsi="宋体" w:cs="宋体" w:hint="eastAsia"/>
                <w:color w:val="000000"/>
                <w:sz w:val="18"/>
                <w:szCs w:val="18"/>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78A93"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-1,439,431.99</w:t>
            </w:r>
          </w:p>
        </w:tc>
      </w:tr>
      <w:tr w:rsidR="00166842" w14:paraId="18594252" w14:textId="77777777">
        <w:trPr>
          <w:trHeight w:val="280"/>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AAD06" w14:textId="77777777" w:rsidR="00166842" w:rsidRDefault="005D484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北京广生中</w:t>
            </w:r>
            <w:proofErr w:type="gramStart"/>
            <w:r>
              <w:rPr>
                <w:rFonts w:ascii="宋体" w:hAnsi="宋体" w:cs="宋体" w:hint="eastAsia"/>
                <w:color w:val="000000"/>
                <w:kern w:val="0"/>
                <w:sz w:val="18"/>
                <w:szCs w:val="18"/>
                <w:lang w:bidi="ar"/>
              </w:rPr>
              <w:t>霖</w:t>
            </w:r>
            <w:proofErr w:type="gramEnd"/>
            <w:r>
              <w:rPr>
                <w:rFonts w:ascii="宋体" w:hAnsi="宋体" w:cs="宋体" w:hint="eastAsia"/>
                <w:color w:val="000000"/>
                <w:kern w:val="0"/>
                <w:sz w:val="18"/>
                <w:szCs w:val="18"/>
                <w:lang w:bidi="ar"/>
              </w:rPr>
              <w:t>生物科技有限公司</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C38A2"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49,334.61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0EA38" w14:textId="77777777" w:rsidR="00166842" w:rsidRDefault="00166842">
            <w:pPr>
              <w:jc w:val="right"/>
              <w:rPr>
                <w:rFonts w:ascii="宋体" w:hAnsi="宋体" w:cs="宋体" w:hint="eastAsia"/>
                <w:color w:val="000000"/>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E514F"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49,334.61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7B5FD" w14:textId="77777777" w:rsidR="00166842" w:rsidRDefault="00166842">
            <w:pPr>
              <w:jc w:val="right"/>
              <w:rPr>
                <w:rFonts w:ascii="宋体" w:hAnsi="宋体" w:cs="宋体" w:hint="eastAsia"/>
                <w:color w:val="000000"/>
                <w:sz w:val="18"/>
                <w:szCs w:val="18"/>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FDDBB"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-556.69</w:t>
            </w:r>
          </w:p>
        </w:tc>
      </w:tr>
      <w:tr w:rsidR="00166842" w14:paraId="0AD909E7" w14:textId="77777777">
        <w:trPr>
          <w:trHeight w:val="280"/>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C71E4" w14:textId="77777777" w:rsidR="00166842" w:rsidRDefault="005D484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福建多嘿嘿男性健康咨询有限公司</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263F9"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92,555.93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B8A3E" w14:textId="77777777" w:rsidR="00166842" w:rsidRDefault="00166842">
            <w:pPr>
              <w:jc w:val="right"/>
              <w:rPr>
                <w:rFonts w:ascii="宋体" w:hAnsi="宋体" w:cs="宋体" w:hint="eastAsia"/>
                <w:color w:val="000000"/>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A9798"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92,555.93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741C4" w14:textId="77777777" w:rsidR="00166842" w:rsidRDefault="00166842">
            <w:pPr>
              <w:jc w:val="right"/>
              <w:rPr>
                <w:rFonts w:ascii="宋体" w:hAnsi="宋体" w:cs="宋体" w:hint="eastAsia"/>
                <w:color w:val="000000"/>
                <w:sz w:val="18"/>
                <w:szCs w:val="18"/>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8C202"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-2,700.43</w:t>
            </w:r>
          </w:p>
        </w:tc>
      </w:tr>
      <w:tr w:rsidR="00166842" w14:paraId="1645C843" w14:textId="77777777">
        <w:trPr>
          <w:trHeight w:val="280"/>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789A0" w14:textId="77777777" w:rsidR="00166842" w:rsidRDefault="005D484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广</w:t>
            </w:r>
            <w:proofErr w:type="gramStart"/>
            <w:r>
              <w:rPr>
                <w:rFonts w:ascii="宋体" w:hAnsi="宋体" w:cs="宋体" w:hint="eastAsia"/>
                <w:color w:val="000000"/>
                <w:kern w:val="0"/>
                <w:sz w:val="18"/>
                <w:szCs w:val="18"/>
                <w:lang w:bidi="ar"/>
              </w:rPr>
              <w:t>喆</w:t>
            </w:r>
            <w:proofErr w:type="gramEnd"/>
            <w:r>
              <w:rPr>
                <w:rFonts w:ascii="宋体" w:hAnsi="宋体" w:cs="宋体" w:hint="eastAsia"/>
                <w:color w:val="000000"/>
                <w:kern w:val="0"/>
                <w:sz w:val="18"/>
                <w:szCs w:val="18"/>
                <w:lang w:bidi="ar"/>
              </w:rPr>
              <w:t>来药业（福建）有限公司</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595D"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23,764,904.04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913F3"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30,738,821.71</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D52D7"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-6,973,917.67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2254D"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85,766,081.15</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84D63"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-6,618,117.68</w:t>
            </w:r>
          </w:p>
        </w:tc>
      </w:tr>
      <w:tr w:rsidR="00166842" w14:paraId="147AEBB2" w14:textId="77777777">
        <w:trPr>
          <w:trHeight w:val="280"/>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A88BB" w14:textId="77777777" w:rsidR="00166842" w:rsidRDefault="005D484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广生堂药业（漳州）有限公司</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FDA61"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948,337.73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F0559"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105,877.91</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18349"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842,459.82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536E2" w14:textId="77777777" w:rsidR="00166842" w:rsidRDefault="00166842">
            <w:pPr>
              <w:jc w:val="right"/>
              <w:rPr>
                <w:rFonts w:ascii="宋体" w:hAnsi="宋体" w:cs="宋体" w:hint="eastAsia"/>
                <w:color w:val="000000"/>
                <w:sz w:val="18"/>
                <w:szCs w:val="18"/>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106BC" w14:textId="77777777" w:rsidR="00166842" w:rsidRDefault="005D484D">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-157,540.18</w:t>
            </w:r>
          </w:p>
        </w:tc>
      </w:tr>
    </w:tbl>
    <w:p w14:paraId="4DE36E83" w14:textId="77777777" w:rsidR="00166842" w:rsidRDefault="005D484D">
      <w:pPr>
        <w:ind w:firstLineChars="200" w:firstLine="360"/>
        <w:rPr>
          <w:rFonts w:ascii="宋体" w:hAnsi="宋体" w:cs="宋体" w:hint="eastAsia"/>
          <w:sz w:val="18"/>
          <w:szCs w:val="18"/>
        </w:rPr>
      </w:pPr>
      <w:r>
        <w:rPr>
          <w:rFonts w:ascii="宋体" w:hAnsi="宋体" w:cs="宋体" w:hint="eastAsia"/>
          <w:sz w:val="18"/>
          <w:szCs w:val="18"/>
        </w:rPr>
        <w:t>注：</w:t>
      </w:r>
      <w:r>
        <w:rPr>
          <w:rFonts w:ascii="宋体" w:hAnsi="宋体" w:cs="宋体" w:hint="eastAsia"/>
          <w:sz w:val="18"/>
          <w:szCs w:val="18"/>
        </w:rPr>
        <w:t>1</w:t>
      </w:r>
      <w:r>
        <w:rPr>
          <w:rFonts w:ascii="宋体" w:hAnsi="宋体" w:cs="宋体" w:hint="eastAsia"/>
          <w:sz w:val="18"/>
          <w:szCs w:val="18"/>
        </w:rPr>
        <w:t>、广生中</w:t>
      </w:r>
      <w:proofErr w:type="gramStart"/>
      <w:r>
        <w:rPr>
          <w:rFonts w:ascii="宋体" w:hAnsi="宋体" w:cs="宋体" w:hint="eastAsia"/>
          <w:sz w:val="18"/>
          <w:szCs w:val="18"/>
        </w:rPr>
        <w:t>霖</w:t>
      </w:r>
      <w:proofErr w:type="gramEnd"/>
      <w:r>
        <w:rPr>
          <w:rFonts w:ascii="宋体" w:hAnsi="宋体" w:cs="宋体" w:hint="eastAsia"/>
          <w:sz w:val="18"/>
          <w:szCs w:val="18"/>
        </w:rPr>
        <w:t>生物科技（上海）有限公司、广</w:t>
      </w:r>
      <w:proofErr w:type="gramStart"/>
      <w:r>
        <w:rPr>
          <w:rFonts w:ascii="宋体" w:hAnsi="宋体" w:cs="宋体" w:hint="eastAsia"/>
          <w:sz w:val="18"/>
          <w:szCs w:val="18"/>
        </w:rPr>
        <w:t>喆</w:t>
      </w:r>
      <w:proofErr w:type="gramEnd"/>
      <w:r>
        <w:rPr>
          <w:rFonts w:ascii="宋体" w:hAnsi="宋体" w:cs="宋体" w:hint="eastAsia"/>
          <w:sz w:val="18"/>
          <w:szCs w:val="18"/>
        </w:rPr>
        <w:t>来药业（福建）有限公司资产负债率超过</w:t>
      </w:r>
      <w:r>
        <w:rPr>
          <w:rFonts w:ascii="宋体" w:hAnsi="宋体" w:cs="宋体" w:hint="eastAsia"/>
          <w:sz w:val="18"/>
          <w:szCs w:val="18"/>
        </w:rPr>
        <w:t>70%</w:t>
      </w:r>
      <w:r>
        <w:rPr>
          <w:rFonts w:ascii="宋体" w:hAnsi="宋体" w:cs="宋体" w:hint="eastAsia"/>
          <w:sz w:val="18"/>
          <w:szCs w:val="18"/>
        </w:rPr>
        <w:t>；</w:t>
      </w:r>
      <w:r>
        <w:rPr>
          <w:rFonts w:ascii="宋体" w:hAnsi="宋体" w:cs="宋体" w:hint="eastAsia"/>
          <w:sz w:val="18"/>
          <w:szCs w:val="18"/>
        </w:rPr>
        <w:t>2</w:t>
      </w:r>
      <w:r>
        <w:rPr>
          <w:rFonts w:ascii="宋体" w:hAnsi="宋体" w:cs="宋体" w:hint="eastAsia"/>
          <w:sz w:val="18"/>
          <w:szCs w:val="18"/>
        </w:rPr>
        <w:t>、广福来（北京）国际生物技术有限公司暂未实际开展业务，无财务数据。</w:t>
      </w:r>
    </w:p>
    <w:p w14:paraId="2261987E" w14:textId="77777777" w:rsidR="00166842" w:rsidRDefault="005D484D">
      <w:pPr>
        <w:spacing w:line="360" w:lineRule="auto"/>
        <w:ind w:firstLineChars="200" w:firstLine="480"/>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、除现有子公司外，被担保对象还包括在本次审批的银行贷款额度和担保额度有效期内新设的子公司。</w:t>
      </w:r>
    </w:p>
    <w:p w14:paraId="1523DBCA" w14:textId="77777777" w:rsidR="00166842" w:rsidRDefault="005D484D">
      <w:pPr>
        <w:pStyle w:val="1"/>
        <w:spacing w:before="156" w:after="156"/>
      </w:pPr>
      <w:r>
        <w:rPr>
          <w:rFonts w:hint="eastAsia"/>
        </w:rPr>
        <w:t>三、担保协议的主要内容</w:t>
      </w:r>
    </w:p>
    <w:p w14:paraId="1BB388D6" w14:textId="77777777" w:rsidR="00166842" w:rsidRDefault="005D484D">
      <w:pPr>
        <w:spacing w:line="360" w:lineRule="auto"/>
        <w:ind w:firstLineChars="200" w:firstLine="480"/>
        <w:rPr>
          <w:rFonts w:ascii="宋体" w:hAnsi="宋体" w:cs="宋体" w:hint="eastAsia"/>
          <w:sz w:val="24"/>
          <w:szCs w:val="24"/>
        </w:rPr>
      </w:pPr>
      <w:r>
        <w:rPr>
          <w:rFonts w:ascii="宋体" w:hAnsi="宋体" w:cs="宋体" w:hint="eastAsia"/>
          <w:sz w:val="24"/>
          <w:szCs w:val="24"/>
        </w:rPr>
        <w:t>本次担保事项尚未签署协议，具体以与相关银行签订的担保协议为准。</w:t>
      </w:r>
    </w:p>
    <w:p w14:paraId="519532E9" w14:textId="77777777" w:rsidR="00166842" w:rsidRDefault="005D484D">
      <w:pPr>
        <w:pStyle w:val="1"/>
        <w:spacing w:before="156" w:after="156"/>
      </w:pPr>
      <w:r>
        <w:rPr>
          <w:rFonts w:hint="eastAsia"/>
        </w:rPr>
        <w:t>四、审议意见</w:t>
      </w:r>
    </w:p>
    <w:p w14:paraId="63CF052F" w14:textId="77777777" w:rsidR="00166842" w:rsidRDefault="005D484D">
      <w:pPr>
        <w:spacing w:line="360" w:lineRule="auto"/>
        <w:ind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、公司董事会意见</w:t>
      </w:r>
    </w:p>
    <w:p w14:paraId="1806D589" w14:textId="77777777" w:rsidR="00166842" w:rsidRDefault="005D484D">
      <w:pPr>
        <w:spacing w:line="360" w:lineRule="auto"/>
        <w:ind w:firstLineChars="200" w:firstLine="480"/>
        <w:rPr>
          <w:rFonts w:ascii="宋体" w:hAnsi="宋体" w:cs="宋体" w:hint="eastAsia"/>
          <w:sz w:val="24"/>
          <w:szCs w:val="24"/>
        </w:rPr>
      </w:pPr>
      <w:r>
        <w:rPr>
          <w:rFonts w:ascii="宋体" w:hAnsi="宋体" w:cs="宋体" w:hint="eastAsia"/>
          <w:sz w:val="24"/>
          <w:szCs w:val="24"/>
        </w:rPr>
        <w:t>董事会认为：本次向银行申请贷款额度及担保事项，有助于满足公司及子公司经营发展中的资金需求，提高公司的经营效率。本次担保均为公司及子公司间的担保，提供担保的风险处于可控范围，不存在损害公司和全体股东利益的情形。</w:t>
      </w:r>
    </w:p>
    <w:p w14:paraId="593AAD1A" w14:textId="77777777" w:rsidR="00166842" w:rsidRDefault="005D484D">
      <w:pPr>
        <w:spacing w:line="360" w:lineRule="auto"/>
        <w:ind w:firstLineChars="200" w:firstLine="480"/>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、监事会意见</w:t>
      </w:r>
    </w:p>
    <w:p w14:paraId="3B0FB176" w14:textId="77777777" w:rsidR="00166842" w:rsidRDefault="005D484D">
      <w:pPr>
        <w:spacing w:line="360" w:lineRule="auto"/>
        <w:ind w:firstLineChars="200" w:firstLine="480"/>
        <w:rPr>
          <w:rFonts w:ascii="宋体" w:hAnsi="宋体" w:cs="宋体" w:hint="eastAsia"/>
          <w:sz w:val="24"/>
        </w:rPr>
      </w:pPr>
      <w:r>
        <w:rPr>
          <w:rFonts w:ascii="宋体" w:hAnsi="宋体" w:cs="宋体" w:hint="eastAsia"/>
          <w:sz w:val="24"/>
          <w:szCs w:val="24"/>
        </w:rPr>
        <w:t>经审核，监事会认为：</w:t>
      </w:r>
      <w:r>
        <w:rPr>
          <w:rFonts w:ascii="宋体" w:hAnsi="宋体" w:cs="宋体" w:hint="eastAsia"/>
          <w:sz w:val="24"/>
        </w:rPr>
        <w:t>本次向银行申请贷款额度及担保事项，有助于满足公司及子公司经营发展的资金需求，提高公司的经营效率，不存在损害公司和股东利益的情形。本次银行贷款额度及担保事项尚需提交</w:t>
      </w:r>
      <w:r>
        <w:rPr>
          <w:rFonts w:ascii="宋体" w:hAnsi="宋体" w:cs="宋体" w:hint="eastAsia"/>
          <w:sz w:val="24"/>
        </w:rPr>
        <w:t>2024</w:t>
      </w:r>
      <w:r>
        <w:rPr>
          <w:rFonts w:ascii="宋体" w:hAnsi="宋体" w:cs="宋体" w:hint="eastAsia"/>
          <w:sz w:val="24"/>
        </w:rPr>
        <w:t>年年度股东大会审议。</w:t>
      </w:r>
    </w:p>
    <w:p w14:paraId="6417CEBC" w14:textId="77777777" w:rsidR="00166842" w:rsidRDefault="005D484D">
      <w:pPr>
        <w:pStyle w:val="1"/>
        <w:spacing w:before="156" w:after="156"/>
      </w:pPr>
      <w:r>
        <w:rPr>
          <w:rFonts w:hint="eastAsia"/>
        </w:rPr>
        <w:t>五、累计对外担保总额及逾期担保的数量</w:t>
      </w:r>
    </w:p>
    <w:p w14:paraId="0631FC95" w14:textId="30A63A25" w:rsidR="00166842" w:rsidRDefault="005D484D">
      <w:pPr>
        <w:pStyle w:val="ab"/>
        <w:spacing w:beforeLines="50" w:before="156" w:beforeAutospacing="0" w:after="0" w:afterAutospacing="0" w:line="360" w:lineRule="auto"/>
        <w:ind w:firstLineChars="200" w:firstLine="480"/>
        <w:jc w:val="both"/>
        <w:rPr>
          <w:rFonts w:hint="eastAsia"/>
          <w:kern w:val="2"/>
        </w:rPr>
      </w:pPr>
      <w:r>
        <w:rPr>
          <w:rFonts w:hint="eastAsia"/>
          <w:kern w:val="2"/>
        </w:rPr>
        <w:t>截至本公告日，上市公司及其子公司实际</w:t>
      </w:r>
      <w:proofErr w:type="gramStart"/>
      <w:r>
        <w:rPr>
          <w:rFonts w:hint="eastAsia"/>
          <w:kern w:val="2"/>
        </w:rPr>
        <w:t>担保总</w:t>
      </w:r>
      <w:proofErr w:type="gramEnd"/>
      <w:r>
        <w:rPr>
          <w:rFonts w:hint="eastAsia"/>
          <w:kern w:val="2"/>
        </w:rPr>
        <w:t>余额为</w:t>
      </w:r>
      <w:r>
        <w:rPr>
          <w:rFonts w:hint="eastAsia"/>
          <w:kern w:val="2"/>
        </w:rPr>
        <w:t>2,000</w:t>
      </w:r>
      <w:r>
        <w:rPr>
          <w:rFonts w:hint="eastAsia"/>
          <w:kern w:val="2"/>
        </w:rPr>
        <w:t>万元（为控股子公司</w:t>
      </w:r>
      <w:r w:rsidRPr="005D484D">
        <w:rPr>
          <w:rFonts w:hint="eastAsia"/>
          <w:kern w:val="2"/>
        </w:rPr>
        <w:t>福建广生中</w:t>
      </w:r>
      <w:proofErr w:type="gramStart"/>
      <w:r w:rsidRPr="005D484D">
        <w:rPr>
          <w:rFonts w:hint="eastAsia"/>
          <w:kern w:val="2"/>
        </w:rPr>
        <w:t>霖</w:t>
      </w:r>
      <w:proofErr w:type="gramEnd"/>
      <w:r w:rsidRPr="005D484D">
        <w:rPr>
          <w:rFonts w:hint="eastAsia"/>
          <w:kern w:val="2"/>
        </w:rPr>
        <w:t>生物科技有限公司</w:t>
      </w:r>
      <w:r>
        <w:rPr>
          <w:rFonts w:hint="eastAsia"/>
          <w:kern w:val="2"/>
        </w:rPr>
        <w:t>为上市公司担保）</w:t>
      </w:r>
      <w:r>
        <w:rPr>
          <w:rFonts w:hint="eastAsia"/>
          <w:kern w:val="2"/>
        </w:rPr>
        <w:t>，占公司最近一期经审计净资产的</w:t>
      </w:r>
      <w:r>
        <w:rPr>
          <w:rFonts w:hint="eastAsia"/>
          <w:kern w:val="2"/>
        </w:rPr>
        <w:t>5.55%</w:t>
      </w:r>
      <w:r>
        <w:rPr>
          <w:rFonts w:hint="eastAsia"/>
          <w:kern w:val="2"/>
        </w:rPr>
        <w:t>。上市公司及其子公司不存在对合并报表外单位提供担保的情形，也不存在逾期担保、涉及诉讼的担保及因担保被判决败诉而应承担损失等情形。</w:t>
      </w:r>
    </w:p>
    <w:p w14:paraId="70C88127" w14:textId="77777777" w:rsidR="00166842" w:rsidRDefault="005D484D">
      <w:pPr>
        <w:pStyle w:val="1"/>
        <w:spacing w:before="156" w:after="156"/>
      </w:pPr>
      <w:r>
        <w:rPr>
          <w:rFonts w:hint="eastAsia"/>
        </w:rPr>
        <w:lastRenderedPageBreak/>
        <w:t>六、备查文件</w:t>
      </w:r>
    </w:p>
    <w:p w14:paraId="6CFE5808" w14:textId="77777777" w:rsidR="00166842" w:rsidRDefault="005D484D">
      <w:pPr>
        <w:spacing w:line="360" w:lineRule="auto"/>
        <w:ind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、经与会董事签字的第五届董事会第八次会议决议；</w:t>
      </w:r>
    </w:p>
    <w:p w14:paraId="0F776B9D" w14:textId="77777777" w:rsidR="00166842" w:rsidRDefault="005D484D">
      <w:pPr>
        <w:spacing w:line="360" w:lineRule="auto"/>
        <w:ind w:firstLineChars="200" w:firstLine="480"/>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、经与会监事签字的第五届监事会第七次会议决议。</w:t>
      </w:r>
    </w:p>
    <w:p w14:paraId="39101746" w14:textId="77777777" w:rsidR="00166842" w:rsidRDefault="00166842">
      <w:pPr>
        <w:spacing w:line="360" w:lineRule="auto"/>
        <w:ind w:firstLineChars="200" w:firstLine="480"/>
        <w:rPr>
          <w:rFonts w:ascii="宋体" w:hAnsi="宋体" w:cs="宋体" w:hint="eastAsia"/>
          <w:sz w:val="24"/>
          <w:szCs w:val="24"/>
        </w:rPr>
      </w:pPr>
    </w:p>
    <w:p w14:paraId="7F5EFD74" w14:textId="77777777" w:rsidR="00166842" w:rsidRDefault="005D484D">
      <w:pPr>
        <w:spacing w:line="360" w:lineRule="auto"/>
        <w:ind w:firstLineChars="200" w:firstLine="480"/>
        <w:rPr>
          <w:rFonts w:ascii="宋体" w:hAnsi="宋体" w:cs="宋体" w:hint="eastAsia"/>
          <w:sz w:val="24"/>
          <w:szCs w:val="24"/>
        </w:rPr>
      </w:pPr>
      <w:r>
        <w:rPr>
          <w:rFonts w:ascii="宋体" w:hAnsi="宋体" w:cs="宋体" w:hint="eastAsia"/>
          <w:sz w:val="24"/>
          <w:szCs w:val="24"/>
        </w:rPr>
        <w:t>特此公告。</w:t>
      </w:r>
      <w:r>
        <w:rPr>
          <w:rFonts w:ascii="宋体" w:hAnsi="宋体" w:cs="宋体" w:hint="eastAsia"/>
          <w:sz w:val="24"/>
          <w:szCs w:val="24"/>
        </w:rPr>
        <w:t xml:space="preserve"> </w:t>
      </w:r>
    </w:p>
    <w:p w14:paraId="59E12752" w14:textId="77777777" w:rsidR="00166842" w:rsidRDefault="00166842">
      <w:pPr>
        <w:spacing w:line="360" w:lineRule="auto"/>
        <w:ind w:firstLineChars="200" w:firstLine="480"/>
        <w:rPr>
          <w:rFonts w:ascii="宋体" w:hAnsi="宋体" w:cs="宋体" w:hint="eastAsia"/>
          <w:sz w:val="24"/>
          <w:szCs w:val="24"/>
        </w:rPr>
      </w:pPr>
    </w:p>
    <w:p w14:paraId="5716D032" w14:textId="77777777" w:rsidR="00166842" w:rsidRDefault="00166842">
      <w:pPr>
        <w:spacing w:line="360" w:lineRule="auto"/>
        <w:ind w:firstLineChars="200" w:firstLine="480"/>
        <w:rPr>
          <w:rFonts w:ascii="宋体" w:hAnsi="宋体" w:cs="宋体" w:hint="eastAsia"/>
          <w:sz w:val="24"/>
          <w:szCs w:val="24"/>
        </w:rPr>
      </w:pPr>
    </w:p>
    <w:p w14:paraId="7A2E359C" w14:textId="77777777" w:rsidR="00166842" w:rsidRDefault="005D484D">
      <w:pPr>
        <w:widowControl/>
        <w:adjustRightInd w:val="0"/>
        <w:snapToGrid w:val="0"/>
        <w:spacing w:line="360" w:lineRule="auto"/>
        <w:ind w:firstLineChars="200" w:firstLine="480"/>
        <w:jc w:val="right"/>
        <w:rPr>
          <w:rFonts w:ascii="宋体" w:hAnsi="宋体" w:cs="宋体" w:hint="eastAsia"/>
          <w:sz w:val="24"/>
          <w:szCs w:val="21"/>
        </w:rPr>
      </w:pPr>
      <w:r>
        <w:rPr>
          <w:rFonts w:ascii="宋体" w:hAnsi="宋体" w:cs="宋体" w:hint="eastAsia"/>
          <w:sz w:val="24"/>
          <w:szCs w:val="21"/>
        </w:rPr>
        <w:t>福建广生堂药业股份有限公司董事会</w:t>
      </w:r>
    </w:p>
    <w:p w14:paraId="59CBA638" w14:textId="77777777" w:rsidR="00166842" w:rsidRDefault="005D484D">
      <w:pPr>
        <w:widowControl/>
        <w:adjustRightInd w:val="0"/>
        <w:snapToGrid w:val="0"/>
        <w:spacing w:line="360" w:lineRule="auto"/>
        <w:jc w:val="center"/>
        <w:rPr>
          <w:rFonts w:ascii="宋体" w:hAnsi="宋体" w:cs="宋体" w:hint="eastAsia"/>
          <w:sz w:val="24"/>
          <w:szCs w:val="24"/>
        </w:rPr>
      </w:pPr>
      <w:r>
        <w:rPr>
          <w:rFonts w:ascii="宋体" w:hAnsi="宋体" w:cs="宋体" w:hint="eastAsia"/>
          <w:sz w:val="24"/>
          <w:szCs w:val="21"/>
        </w:rPr>
        <w:t xml:space="preserve">                                      2025</w:t>
      </w:r>
      <w:r>
        <w:rPr>
          <w:rFonts w:ascii="宋体" w:hAnsi="宋体" w:cs="宋体" w:hint="eastAsia"/>
          <w:sz w:val="24"/>
          <w:szCs w:val="21"/>
        </w:rPr>
        <w:t>年</w:t>
      </w:r>
      <w:r>
        <w:rPr>
          <w:rFonts w:ascii="宋体" w:hAnsi="宋体" w:cs="宋体" w:hint="eastAsia"/>
          <w:sz w:val="24"/>
          <w:szCs w:val="21"/>
        </w:rPr>
        <w:t>4</w:t>
      </w:r>
      <w:r>
        <w:rPr>
          <w:rFonts w:ascii="宋体" w:hAnsi="宋体" w:cs="宋体" w:hint="eastAsia"/>
          <w:sz w:val="24"/>
          <w:szCs w:val="21"/>
        </w:rPr>
        <w:t>月</w:t>
      </w:r>
      <w:r>
        <w:rPr>
          <w:rFonts w:ascii="宋体" w:hAnsi="宋体" w:cs="宋体" w:hint="eastAsia"/>
          <w:sz w:val="24"/>
          <w:szCs w:val="21"/>
        </w:rPr>
        <w:t>1</w:t>
      </w:r>
      <w:r>
        <w:rPr>
          <w:rFonts w:ascii="宋体" w:hAnsi="宋体" w:cs="宋体" w:hint="eastAsia"/>
          <w:sz w:val="24"/>
          <w:szCs w:val="21"/>
        </w:rPr>
        <w:t>7</w:t>
      </w:r>
      <w:r>
        <w:rPr>
          <w:rFonts w:ascii="宋体" w:hAnsi="宋体" w:cs="宋体" w:hint="eastAsia"/>
          <w:sz w:val="24"/>
          <w:szCs w:val="21"/>
        </w:rPr>
        <w:t>日</w:t>
      </w:r>
    </w:p>
    <w:sectPr w:rsidR="00166842">
      <w:headerReference w:type="even" r:id="rId7"/>
      <w:headerReference w:type="default" r:id="rId8"/>
      <w:footerReference w:type="default" r:id="rId9"/>
      <w:headerReference w:type="firs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40D33" w14:textId="77777777" w:rsidR="005D484D" w:rsidRDefault="005D484D">
      <w:r>
        <w:separator/>
      </w:r>
    </w:p>
  </w:endnote>
  <w:endnote w:type="continuationSeparator" w:id="0">
    <w:p w14:paraId="44C51FF5" w14:textId="77777777" w:rsidR="005D484D" w:rsidRDefault="005D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4D3B" w14:textId="77777777" w:rsidR="00166842" w:rsidRDefault="005D484D">
    <w:pPr>
      <w:pStyle w:val="a7"/>
      <w:jc w:val="center"/>
      <w:rPr>
        <w:rFonts w:ascii="宋体" w:hAnsi="宋体" w:hint="eastAsia"/>
      </w:rP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3</w:t>
    </w:r>
    <w:r>
      <w:rPr>
        <w:rFonts w:ascii="宋体" w:hAnsi="宋体"/>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25C29" w14:textId="77777777" w:rsidR="005D484D" w:rsidRDefault="005D484D">
      <w:r>
        <w:separator/>
      </w:r>
    </w:p>
  </w:footnote>
  <w:footnote w:type="continuationSeparator" w:id="0">
    <w:p w14:paraId="6E591B83" w14:textId="77777777" w:rsidR="005D484D" w:rsidRDefault="005D4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8F3E5" w14:textId="77777777" w:rsidR="00166842" w:rsidRDefault="005D484D">
    <w:pPr>
      <w:pStyle w:val="a9"/>
    </w:pPr>
    <w:r>
      <w:pict w14:anchorId="77119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9297" o:spid="_x0000_s1025" type="#_x0000_t75" style="position:absolute;left:0;text-align:left;margin-left:0;margin-top:0;width:595.2pt;height:841.9pt;z-index:-251657728;mso-position-horizontal:center;mso-position-horizontal-relative:margin;mso-position-vertical:center;mso-position-vertical-relative:margin;mso-width-relative:page;mso-height-relative:page" o:allowincell="f">
          <v:imagedata r:id="rId1" o:title="通用信笺底板201402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6E6C4" w14:textId="77777777" w:rsidR="00166842" w:rsidRDefault="005D484D">
    <w:pPr>
      <w:pStyle w:val="a9"/>
      <w:tabs>
        <w:tab w:val="clear" w:pos="8306"/>
        <w:tab w:val="right" w:pos="9214"/>
      </w:tabs>
      <w:ind w:leftChars="-608" w:left="-1277" w:rightChars="-634" w:right="-1331" w:firstLine="1"/>
    </w:pPr>
    <w:r>
      <w:pict w14:anchorId="4B818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9298" o:spid="_x0000_s1026" type="#_x0000_t75" style="position:absolute;left:0;text-align:left;margin-left:0;margin-top:0;width:595.2pt;height:841.9pt;z-index:-251658752;mso-position-horizontal:center;mso-position-horizontal-relative:margin;mso-position-vertical:center;mso-position-vertical-relative:margin;mso-width-relative:page;mso-height-relative:page" o:allowincell="f">
          <v:imagedata r:id="rId1" o:title="通用信笺底板201402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4E25" w14:textId="77777777" w:rsidR="00166842" w:rsidRDefault="005D484D">
    <w:pPr>
      <w:pStyle w:val="a9"/>
    </w:pPr>
    <w:r>
      <w:pict w14:anchorId="7E39E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9296" o:spid="_x0000_s1027" type="#_x0000_t75" style="position:absolute;left:0;text-align:left;margin-left:0;margin-top:0;width:595.2pt;height:841.9pt;z-index:-251659776;mso-position-horizontal:center;mso-position-horizontal-relative:margin;mso-position-vertical:center;mso-position-vertical-relative:margin;mso-width-relative:page;mso-height-relative:page" o:allowincell="f">
          <v:imagedata r:id="rId1" o:title="通用信笺底板20140220"/>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c2ZWIyNTliNDI0ZWQxMTJlMTA0YzJiYjFkMGY2OTAifQ=="/>
    <w:docVar w:name="metasota_documentID" w:val="8598213249332465664"/>
  </w:docVars>
  <w:rsids>
    <w:rsidRoot w:val="00172A27"/>
    <w:rsid w:val="00002667"/>
    <w:rsid w:val="000238B1"/>
    <w:rsid w:val="00023915"/>
    <w:rsid w:val="00074314"/>
    <w:rsid w:val="00082C74"/>
    <w:rsid w:val="000A4F9D"/>
    <w:rsid w:val="000A5744"/>
    <w:rsid w:val="000B5E20"/>
    <w:rsid w:val="000D2097"/>
    <w:rsid w:val="000D3F71"/>
    <w:rsid w:val="000F51AB"/>
    <w:rsid w:val="001155A5"/>
    <w:rsid w:val="001279BE"/>
    <w:rsid w:val="00143A66"/>
    <w:rsid w:val="001653DC"/>
    <w:rsid w:val="00166842"/>
    <w:rsid w:val="00172A27"/>
    <w:rsid w:val="0021331C"/>
    <w:rsid w:val="00225C8D"/>
    <w:rsid w:val="00227879"/>
    <w:rsid w:val="00267B8B"/>
    <w:rsid w:val="00282847"/>
    <w:rsid w:val="0031217C"/>
    <w:rsid w:val="003225AE"/>
    <w:rsid w:val="00345018"/>
    <w:rsid w:val="003529CF"/>
    <w:rsid w:val="00355EE0"/>
    <w:rsid w:val="003603C4"/>
    <w:rsid w:val="00362E6B"/>
    <w:rsid w:val="003733D7"/>
    <w:rsid w:val="00376191"/>
    <w:rsid w:val="003975DD"/>
    <w:rsid w:val="003A1D39"/>
    <w:rsid w:val="003C796A"/>
    <w:rsid w:val="003E22A7"/>
    <w:rsid w:val="00435509"/>
    <w:rsid w:val="00451FD8"/>
    <w:rsid w:val="0046149A"/>
    <w:rsid w:val="00462112"/>
    <w:rsid w:val="00475D39"/>
    <w:rsid w:val="00491095"/>
    <w:rsid w:val="004A054B"/>
    <w:rsid w:val="004A741C"/>
    <w:rsid w:val="004C0BF1"/>
    <w:rsid w:val="004C65EB"/>
    <w:rsid w:val="004C7FBE"/>
    <w:rsid w:val="00525B2F"/>
    <w:rsid w:val="00532AA5"/>
    <w:rsid w:val="0054201C"/>
    <w:rsid w:val="00547EA4"/>
    <w:rsid w:val="00555AA7"/>
    <w:rsid w:val="00560820"/>
    <w:rsid w:val="005A4BE2"/>
    <w:rsid w:val="005B4D90"/>
    <w:rsid w:val="005D484D"/>
    <w:rsid w:val="005F37B7"/>
    <w:rsid w:val="005F7843"/>
    <w:rsid w:val="00683B16"/>
    <w:rsid w:val="006D1F48"/>
    <w:rsid w:val="006D40B5"/>
    <w:rsid w:val="0071592D"/>
    <w:rsid w:val="00752F75"/>
    <w:rsid w:val="00791F72"/>
    <w:rsid w:val="007B6895"/>
    <w:rsid w:val="007B7F4C"/>
    <w:rsid w:val="007C2633"/>
    <w:rsid w:val="007D07FC"/>
    <w:rsid w:val="007E3917"/>
    <w:rsid w:val="008130C7"/>
    <w:rsid w:val="008131BF"/>
    <w:rsid w:val="00865B3F"/>
    <w:rsid w:val="008B5523"/>
    <w:rsid w:val="008C6691"/>
    <w:rsid w:val="008D4935"/>
    <w:rsid w:val="008D666C"/>
    <w:rsid w:val="008F43BD"/>
    <w:rsid w:val="00977985"/>
    <w:rsid w:val="009B2526"/>
    <w:rsid w:val="009C7BFB"/>
    <w:rsid w:val="009E39D8"/>
    <w:rsid w:val="009F6A66"/>
    <w:rsid w:val="00A3154E"/>
    <w:rsid w:val="00A332DB"/>
    <w:rsid w:val="00A344A1"/>
    <w:rsid w:val="00A43EB7"/>
    <w:rsid w:val="00AC6264"/>
    <w:rsid w:val="00AE094C"/>
    <w:rsid w:val="00AF1AA1"/>
    <w:rsid w:val="00B66167"/>
    <w:rsid w:val="00B6744D"/>
    <w:rsid w:val="00BC642C"/>
    <w:rsid w:val="00BD7E79"/>
    <w:rsid w:val="00BE18C6"/>
    <w:rsid w:val="00C12DA0"/>
    <w:rsid w:val="00C3475F"/>
    <w:rsid w:val="00C47648"/>
    <w:rsid w:val="00CD4982"/>
    <w:rsid w:val="00CE047E"/>
    <w:rsid w:val="00CE748A"/>
    <w:rsid w:val="00CF1D1E"/>
    <w:rsid w:val="00D001AA"/>
    <w:rsid w:val="00D0158C"/>
    <w:rsid w:val="00D16A1F"/>
    <w:rsid w:val="00D33ED8"/>
    <w:rsid w:val="00D40A98"/>
    <w:rsid w:val="00D56F82"/>
    <w:rsid w:val="00D75F5D"/>
    <w:rsid w:val="00D82853"/>
    <w:rsid w:val="00D859A8"/>
    <w:rsid w:val="00D97404"/>
    <w:rsid w:val="00DC4266"/>
    <w:rsid w:val="00DE2322"/>
    <w:rsid w:val="00DF5404"/>
    <w:rsid w:val="00DF64DB"/>
    <w:rsid w:val="00DF7D22"/>
    <w:rsid w:val="00E069A7"/>
    <w:rsid w:val="00E10C10"/>
    <w:rsid w:val="00E57FFE"/>
    <w:rsid w:val="00E721AA"/>
    <w:rsid w:val="00E844E7"/>
    <w:rsid w:val="00EF2131"/>
    <w:rsid w:val="00F15651"/>
    <w:rsid w:val="00F30AE2"/>
    <w:rsid w:val="00F56BEE"/>
    <w:rsid w:val="00F60533"/>
    <w:rsid w:val="00FA17AB"/>
    <w:rsid w:val="00FC20CA"/>
    <w:rsid w:val="00FD33F2"/>
    <w:rsid w:val="00FE33E0"/>
    <w:rsid w:val="00FF30C4"/>
    <w:rsid w:val="040B08C7"/>
    <w:rsid w:val="04C63A85"/>
    <w:rsid w:val="0A180472"/>
    <w:rsid w:val="0A98231A"/>
    <w:rsid w:val="115A5DAA"/>
    <w:rsid w:val="12224D50"/>
    <w:rsid w:val="12434F9C"/>
    <w:rsid w:val="135A04E8"/>
    <w:rsid w:val="15F27379"/>
    <w:rsid w:val="16786FA1"/>
    <w:rsid w:val="18361447"/>
    <w:rsid w:val="189404BF"/>
    <w:rsid w:val="19CA72DF"/>
    <w:rsid w:val="1AFE5BDF"/>
    <w:rsid w:val="1B2A7D4B"/>
    <w:rsid w:val="1D0A37A0"/>
    <w:rsid w:val="1DA25DD5"/>
    <w:rsid w:val="1EDB6698"/>
    <w:rsid w:val="20882B7C"/>
    <w:rsid w:val="219E39AE"/>
    <w:rsid w:val="24D9609E"/>
    <w:rsid w:val="24F649B4"/>
    <w:rsid w:val="27D12A99"/>
    <w:rsid w:val="29503D66"/>
    <w:rsid w:val="2BEA0CF7"/>
    <w:rsid w:val="2C276000"/>
    <w:rsid w:val="2C6E4576"/>
    <w:rsid w:val="2C945813"/>
    <w:rsid w:val="2E7B2FD1"/>
    <w:rsid w:val="304944C6"/>
    <w:rsid w:val="31777136"/>
    <w:rsid w:val="31AC4D3F"/>
    <w:rsid w:val="31EC0BF8"/>
    <w:rsid w:val="32303E7B"/>
    <w:rsid w:val="32E72776"/>
    <w:rsid w:val="342603AE"/>
    <w:rsid w:val="347C23F2"/>
    <w:rsid w:val="34F05489"/>
    <w:rsid w:val="35127FAF"/>
    <w:rsid w:val="356260A8"/>
    <w:rsid w:val="37822F1F"/>
    <w:rsid w:val="384834D6"/>
    <w:rsid w:val="39041D96"/>
    <w:rsid w:val="39523761"/>
    <w:rsid w:val="39C62BB6"/>
    <w:rsid w:val="3A374711"/>
    <w:rsid w:val="3A714FC9"/>
    <w:rsid w:val="3AB9233E"/>
    <w:rsid w:val="3B0A2FF0"/>
    <w:rsid w:val="3B5F4265"/>
    <w:rsid w:val="3BAB0097"/>
    <w:rsid w:val="3BE617FF"/>
    <w:rsid w:val="3DAF2F11"/>
    <w:rsid w:val="3DCC5572"/>
    <w:rsid w:val="3ECC01FA"/>
    <w:rsid w:val="3FBC281F"/>
    <w:rsid w:val="413B44E5"/>
    <w:rsid w:val="427C45A1"/>
    <w:rsid w:val="42864EB0"/>
    <w:rsid w:val="452669A6"/>
    <w:rsid w:val="453624E2"/>
    <w:rsid w:val="481B6ADB"/>
    <w:rsid w:val="48903C06"/>
    <w:rsid w:val="48B90D26"/>
    <w:rsid w:val="48ED5554"/>
    <w:rsid w:val="4CBC5798"/>
    <w:rsid w:val="4D8334BF"/>
    <w:rsid w:val="4DB84F40"/>
    <w:rsid w:val="4E83012A"/>
    <w:rsid w:val="4E923DCE"/>
    <w:rsid w:val="4EBF104B"/>
    <w:rsid w:val="4FDD44E4"/>
    <w:rsid w:val="50324E46"/>
    <w:rsid w:val="503C7212"/>
    <w:rsid w:val="515B4604"/>
    <w:rsid w:val="542E60AE"/>
    <w:rsid w:val="547D1D3A"/>
    <w:rsid w:val="54F25B03"/>
    <w:rsid w:val="55073AF4"/>
    <w:rsid w:val="587363AB"/>
    <w:rsid w:val="5B013F5E"/>
    <w:rsid w:val="5CDE3EF2"/>
    <w:rsid w:val="5D9E05A7"/>
    <w:rsid w:val="5FD72B7F"/>
    <w:rsid w:val="61E156E5"/>
    <w:rsid w:val="62506B5B"/>
    <w:rsid w:val="62B94A87"/>
    <w:rsid w:val="63D26080"/>
    <w:rsid w:val="642B1386"/>
    <w:rsid w:val="65AE59DE"/>
    <w:rsid w:val="65C65DE5"/>
    <w:rsid w:val="69DA1D9A"/>
    <w:rsid w:val="6B115A9B"/>
    <w:rsid w:val="6CE66C2B"/>
    <w:rsid w:val="6F44559B"/>
    <w:rsid w:val="70A02770"/>
    <w:rsid w:val="78085CF8"/>
    <w:rsid w:val="79291653"/>
    <w:rsid w:val="796B11C3"/>
    <w:rsid w:val="799F4B15"/>
    <w:rsid w:val="7B8514B2"/>
    <w:rsid w:val="7ED06A1C"/>
    <w:rsid w:val="7F012D94"/>
    <w:rsid w:val="7F995D1A"/>
    <w:rsid w:val="7FEA6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7E2B5"/>
  <w15:docId w15:val="{15012E45-1073-4757-82AE-DBD8CC3E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spacing w:beforeLines="50" w:before="50" w:afterLines="50" w:after="50" w:line="360" w:lineRule="auto"/>
      <w:outlineLvl w:val="0"/>
    </w:pPr>
    <w:rPr>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kern w:val="0"/>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uiPriority w:val="99"/>
    <w:unhideWhenUsed/>
    <w:qFormat/>
  </w:style>
  <w:style w:type="character" w:styleId="af0">
    <w:name w:val="Hyperlink"/>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6">
    <w:name w:val="批注框文本 字符"/>
    <w:link w:val="a5"/>
    <w:uiPriority w:val="99"/>
    <w:semiHidden/>
    <w:qFormat/>
    <w:rPr>
      <w:kern w:val="2"/>
      <w:sz w:val="18"/>
      <w:szCs w:val="18"/>
    </w:rPr>
  </w:style>
  <w:style w:type="character" w:customStyle="1" w:styleId="a8">
    <w:name w:val="页脚 字符"/>
    <w:link w:val="a7"/>
    <w:uiPriority w:val="99"/>
    <w:qFormat/>
    <w:rPr>
      <w:sz w:val="18"/>
      <w:szCs w:val="18"/>
    </w:rPr>
  </w:style>
  <w:style w:type="character" w:customStyle="1" w:styleId="aa">
    <w:name w:val="页眉 字符"/>
    <w:link w:val="a9"/>
    <w:uiPriority w:val="99"/>
    <w:semiHidden/>
    <w:qFormat/>
    <w:rPr>
      <w:sz w:val="18"/>
      <w:szCs w:val="18"/>
    </w:rPr>
  </w:style>
  <w:style w:type="character" w:customStyle="1" w:styleId="HTML0">
    <w:name w:val="HTML 预设格式 字符"/>
    <w:link w:val="HTML"/>
    <w:uiPriority w:val="99"/>
    <w:qFormat/>
    <w:rPr>
      <w:rFonts w:ascii="宋体" w:hAnsi="宋体" w:cs="宋体"/>
      <w:sz w:val="24"/>
      <w:szCs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Default">
    <w:name w:val="Default"/>
    <w:uiPriority w:val="99"/>
    <w:unhideWhenUsed/>
    <w:qFormat/>
    <w:pPr>
      <w:widowControl w:val="0"/>
      <w:autoSpaceDE w:val="0"/>
      <w:autoSpaceDN w:val="0"/>
      <w:adjustRightInd w:val="0"/>
    </w:pPr>
    <w:rPr>
      <w:rFonts w:ascii="宋体" w:hAnsi="宋体" w:hint="eastAsia"/>
      <w:color w:val="000000"/>
      <w:sz w:val="24"/>
    </w:rPr>
  </w:style>
  <w:style w:type="table" w:customStyle="1" w:styleId="10">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修订1"/>
    <w:uiPriority w:val="99"/>
    <w:unhideWhenUsed/>
    <w:qFormat/>
    <w:rPr>
      <w:kern w:val="2"/>
      <w:sz w:val="21"/>
      <w:szCs w:val="22"/>
    </w:r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paragraph" w:styleId="af2">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2179</Words>
  <Characters>1082</Characters>
  <Application>Microsoft Office Word</Application>
  <DocSecurity>0</DocSecurity>
  <Lines>9</Lines>
  <Paragraphs>6</Paragraphs>
  <ScaleCrop>false</ScaleCrop>
  <Company>company</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王琴</dc:creator>
  <cp:lastModifiedBy>QH</cp:lastModifiedBy>
  <cp:revision>30</cp:revision>
  <cp:lastPrinted>2021-03-31T06:24:00Z</cp:lastPrinted>
  <dcterms:created xsi:type="dcterms:W3CDTF">2024-04-12T05:37:00Z</dcterms:created>
  <dcterms:modified xsi:type="dcterms:W3CDTF">2025-04-17T08:05:00Z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C981ED5F3E7648A8A0FC6E9F1F038D9D</vt:lpwstr>
  </property>
  <property fmtid="{D5CDD505-2E9C-101B-9397-08002B2CF9AE}" pid="4" name="KSOTemplateDocerSaveRecord">
    <vt:lpwstr>eyJoZGlkIjoiY2Q4MDAzNjNiM2EwYjNjY2VkN2I2ZWY4OTg5YTA1ZWYiLCJ1c2VySWQiOiIxMzk5OTUwMzQxIn0=</vt:lpwstr>
  </property>
</Properties>
</file>