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F8C7A">
      <w:pPr>
        <w:spacing w:line="36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证券代码：300436        证券简称：广生堂        公告编号：2025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042</w:t>
      </w:r>
    </w:p>
    <w:p w14:paraId="611D15C3">
      <w:pPr>
        <w:spacing w:before="312" w:beforeLines="100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福建广生堂药业股份有限公司</w:t>
      </w:r>
    </w:p>
    <w:p w14:paraId="33D8B3FB">
      <w:pPr>
        <w:tabs>
          <w:tab w:val="left" w:pos="4678"/>
        </w:tabs>
        <w:spacing w:after="156" w:afterLines="50"/>
        <w:jc w:val="center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32"/>
          <w:szCs w:val="32"/>
        </w:rPr>
        <w:t>关于2024年年度股东大会决议的公告</w:t>
      </w:r>
    </w:p>
    <w:tbl>
      <w:tblPr>
        <w:tblStyle w:val="10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58CBE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522" w:type="dxa"/>
            <w:vAlign w:val="center"/>
          </w:tcPr>
          <w:p w14:paraId="1B7D6B5E">
            <w:pPr>
              <w:ind w:firstLine="560" w:firstLineChars="200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本公司及董事会全体成员保证信息披露的内容真实、准确、完整，没有虚假记载、误导性陈述或重大遗漏。</w:t>
            </w:r>
          </w:p>
        </w:tc>
      </w:tr>
    </w:tbl>
    <w:p w14:paraId="7363EECF">
      <w:pPr>
        <w:adjustRightInd w:val="0"/>
        <w:snapToGrid w:val="0"/>
        <w:spacing w:before="312" w:beforeLines="100" w:line="360" w:lineRule="auto"/>
        <w:ind w:firstLine="482" w:firstLineChars="200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特别提示：</w:t>
      </w:r>
    </w:p>
    <w:p w14:paraId="5BCD5F3A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1、本次股东大会未出现否决议案的情形；</w:t>
      </w:r>
    </w:p>
    <w:p w14:paraId="70CB20CA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2、本次股东大会未涉及变更以往股东大会已通过的决议。</w:t>
      </w:r>
    </w:p>
    <w:p w14:paraId="3BB5D4BA">
      <w:pPr>
        <w:pStyle w:val="2"/>
        <w:keepNext w:val="0"/>
        <w:keepLines w:val="0"/>
        <w:spacing w:before="156" w:after="156"/>
        <w:rPr>
          <w:rFonts w:hint="eastAsia" w:cs="宋体"/>
        </w:rPr>
      </w:pPr>
      <w:r>
        <w:rPr>
          <w:rFonts w:hint="eastAsia" w:cs="宋体"/>
        </w:rPr>
        <w:t>一、会议召开和出席情况</w:t>
      </w:r>
    </w:p>
    <w:p w14:paraId="49AEBA6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（一）会议召开时间：</w:t>
      </w:r>
    </w:p>
    <w:p w14:paraId="4F323BF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1、现场会议召开时间：2025年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  <w:szCs w:val="24"/>
        </w:rPr>
        <w:t>日（星期五）14:00</w:t>
      </w:r>
    </w:p>
    <w:p w14:paraId="55343DB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2、网络投票时间：</w:t>
      </w:r>
    </w:p>
    <w:p w14:paraId="502F6E8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（1）通过深圳证券交易所交易系统进行网络投票的具体时间为：2025年5月9日9:15—9:25，9:30—11:30和13:00—15:00。</w:t>
      </w:r>
    </w:p>
    <w:p w14:paraId="46B089A9">
      <w:pPr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（2）通过深圳证券交易所互联网投票系统投票的具体时间为：2025年5月9日9:15—15:00。</w:t>
      </w:r>
    </w:p>
    <w:p w14:paraId="7D9DF6F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（二）现场会议召开地点：福建省福州市闽侯县福州高新区乌龙江中大道7号海西高新技术产业园创新园二期16号楼13F会议室</w:t>
      </w:r>
    </w:p>
    <w:p w14:paraId="3017D15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（三）会议召集人：公司董事会</w:t>
      </w:r>
    </w:p>
    <w:p w14:paraId="1CC6192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（四）会议主持人：董事长李国平先生</w:t>
      </w:r>
    </w:p>
    <w:p w14:paraId="76C0736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（五）会议召开方式：现场表决与网络投票相结合的方式</w:t>
      </w:r>
    </w:p>
    <w:p w14:paraId="50189FD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（六）会议召开的合法、合规性：经公司第五届董事会第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八</w:t>
      </w:r>
      <w:r>
        <w:rPr>
          <w:rFonts w:hint="eastAsia" w:ascii="宋体" w:hAnsi="宋体" w:cs="宋体"/>
          <w:kern w:val="0"/>
          <w:sz w:val="24"/>
          <w:szCs w:val="24"/>
        </w:rPr>
        <w:t>次会议审议通过，公司召开202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年度</w:t>
      </w:r>
      <w:r>
        <w:rPr>
          <w:rFonts w:hint="eastAsia" w:ascii="宋体" w:hAnsi="宋体" w:cs="宋体"/>
          <w:kern w:val="0"/>
          <w:sz w:val="24"/>
          <w:szCs w:val="24"/>
        </w:rPr>
        <w:t>股东大会，会议召集程序符合有关法律、行政法规、部门规章、规范性文件和公司章程的规定。</w:t>
      </w:r>
    </w:p>
    <w:p w14:paraId="5BB80DEF">
      <w:pPr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（七）会议出席情况</w:t>
      </w:r>
    </w:p>
    <w:p w14:paraId="3EFB711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1、股东出席的总体情况：</w:t>
      </w:r>
    </w:p>
    <w:p w14:paraId="4F2DCB4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通过现场和网络投票的股东79人，代表股份67,582,885股，占公司有表决权股份总数的42.4337％。其中：通过现场投票的股东5人，代表股份65,131,292股，占公司有表决权股份总数的40.8944％。通过网络投票的股东74人，代表股份2,451,593股，占公司有表决权股份总数的1.5393％。</w:t>
      </w:r>
    </w:p>
    <w:p w14:paraId="2ADC59C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2、中小股东出席的总体情况：</w:t>
      </w:r>
    </w:p>
    <w:p w14:paraId="626D123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通过现场和网络投票的中小股东74人，代表股份2,451,593股，占公司有表决权股份总数的1.5393％。其中：通过现场投票的中小股东0人，代表股份0股，占公司有表决权股份总数的0.0000％。通过网络投票的中小股东74人，代表股份2,451,593股，占公司有表决权股份总数的1.5393％。</w:t>
      </w:r>
    </w:p>
    <w:p w14:paraId="0D60A98A">
      <w:pPr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（八）公司董事、监事出席了本次会议，公司高级管理人员及见证律师等相关人员列席了本次会议。</w:t>
      </w:r>
    </w:p>
    <w:p w14:paraId="5054D9A4">
      <w:pPr>
        <w:pStyle w:val="2"/>
        <w:keepNext w:val="0"/>
        <w:keepLines w:val="0"/>
        <w:spacing w:before="156" w:after="156"/>
        <w:rPr>
          <w:rFonts w:hint="eastAsia" w:cs="宋体"/>
        </w:rPr>
      </w:pPr>
      <w:r>
        <w:rPr>
          <w:rFonts w:hint="eastAsia" w:cs="宋体"/>
        </w:rPr>
        <w:t>二、议案审议表决情况</w:t>
      </w:r>
    </w:p>
    <w:p w14:paraId="622E3F7E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本次股东大会采取现场投票与网络投票相结合的方式，通过了以下议案：</w:t>
      </w:r>
    </w:p>
    <w:p w14:paraId="2346B997">
      <w:pPr>
        <w:pStyle w:val="3"/>
        <w:keepNext w:val="0"/>
        <w:keepLines w:val="0"/>
        <w:ind w:firstLine="482"/>
        <w:rPr>
          <w:rFonts w:hint="eastAsia" w:cs="宋体"/>
        </w:rPr>
      </w:pPr>
      <w:r>
        <w:rPr>
          <w:rFonts w:hint="eastAsia" w:cs="宋体"/>
        </w:rPr>
        <w:t>（一）审议通过</w:t>
      </w:r>
      <w:bookmarkStart w:id="0" w:name="_Hlk155943017"/>
      <w:r>
        <w:rPr>
          <w:rFonts w:hint="eastAsia" w:cs="宋体"/>
        </w:rPr>
        <w:t>《关于&lt;2024年度监事会工作报告&gt;的议案》</w:t>
      </w:r>
    </w:p>
    <w:p w14:paraId="6B4A9026"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总表决情况：</w:t>
      </w:r>
    </w:p>
    <w:p w14:paraId="2688E7C9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同意67,460,892股，占出席本次股东会有效表决权股份总数的99.8195％；反对116,493股，占出席本次股东会有效表决权股份总数的0.1724％；弃权5,500股（其中，因未投票默认弃权0股），占出席本次股东会有效表决权股份总数的0.0081％。</w:t>
      </w:r>
    </w:p>
    <w:p w14:paraId="6D30C5BC"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中小股东总表决情况：</w:t>
      </w:r>
    </w:p>
    <w:p w14:paraId="031EB496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同意2,329,600股，占出席本次股东会中小股东有效表决权股份总数的95.0239％；反对116,493股，占出席本次股东会中小股东有效表决权股份总数的4.7517％；弃权5,500股（其中，因未投票默认弃权0股），占出席本次股东会中小股东有效表决权股份总数的0.2243％。</w:t>
      </w:r>
    </w:p>
    <w:p w14:paraId="145FA368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本议案获得通过。</w:t>
      </w:r>
    </w:p>
    <w:p w14:paraId="4C029890">
      <w:pPr>
        <w:pStyle w:val="3"/>
        <w:keepNext w:val="0"/>
        <w:keepLines w:val="0"/>
        <w:ind w:firstLine="482"/>
        <w:rPr>
          <w:rFonts w:hint="eastAsia" w:cs="宋体"/>
        </w:rPr>
      </w:pPr>
      <w:r>
        <w:rPr>
          <w:rFonts w:hint="eastAsia" w:cs="宋体"/>
        </w:rPr>
        <w:t>（二）审议通过《关于&lt;2024年度董事会工作报告&gt;的议案》</w:t>
      </w:r>
    </w:p>
    <w:p w14:paraId="11D9BDFA"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总表决情况：</w:t>
      </w:r>
    </w:p>
    <w:p w14:paraId="6959DF9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同意67,460,892股，占出席本次股东会有效表决权股份总数的99.8195％；反对116,493股，占出席本次股东会有效表决权股份总数的0.1724％；弃权5,500股（其中，因未投票默认弃权0股），占出席本次股东会有效表决权股份总数的0.0081％。</w:t>
      </w:r>
    </w:p>
    <w:p w14:paraId="37E34713"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中小股东总表决情况：</w:t>
      </w:r>
    </w:p>
    <w:p w14:paraId="252A659E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同意2,329,600股，占出席本次股东会中小股东有效表决权股份总数的95.0239％；反对116,493股，占出席本次股东会中小股东有效表决权股份总数的4.7517％；弃权5,500股（其中，因未投票默认弃权0股），占出席本次股东会中小股东有效表决权股份总数的0.2243％。</w:t>
      </w:r>
    </w:p>
    <w:p w14:paraId="46FD55DA">
      <w:pPr>
        <w:spacing w:line="360" w:lineRule="auto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本议案获得通过。</w:t>
      </w:r>
    </w:p>
    <w:p w14:paraId="7C05C6F2">
      <w:pPr>
        <w:pStyle w:val="3"/>
        <w:keepNext w:val="0"/>
        <w:keepLines w:val="0"/>
        <w:ind w:firstLine="482"/>
        <w:rPr>
          <w:rFonts w:hint="eastAsia" w:cs="宋体"/>
        </w:rPr>
      </w:pPr>
      <w:r>
        <w:rPr>
          <w:rFonts w:hint="eastAsia" w:cs="宋体"/>
        </w:rPr>
        <w:t>（三）审议通过《关于&lt;2024年年度报告&gt;及其摘要的议案》</w:t>
      </w:r>
    </w:p>
    <w:p w14:paraId="04AE2289"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总表决情况：</w:t>
      </w:r>
    </w:p>
    <w:p w14:paraId="276F958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同意67,460,892股，占出席本次股东会有效表决权股份总数的99.8195％；反对116,493股，占出席本次股东会有效表决权股份总数的0.1724％；弃权5,500股（其中，因未投票默认弃权0股），占出席本次股东会有效表决权股份总数的0.0081％。</w:t>
      </w:r>
    </w:p>
    <w:p w14:paraId="7EC8E30A"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中小股东总表决情况：</w:t>
      </w:r>
    </w:p>
    <w:p w14:paraId="7BBAE5E6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同意2,329,600股，占出席本次股东会中小股东有效表决权股份总数的95.0239％；反对116,493股，占出席本次股东会中小股东有效表决权股份总数的4.7517％；弃权5,500股（其中，因未投票默认弃权0股），占出席本次股东会中小股东有效表决权股份总数的0.2243％。</w:t>
      </w:r>
    </w:p>
    <w:p w14:paraId="0587A51D">
      <w:pPr>
        <w:spacing w:line="360" w:lineRule="auto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本议案获得通过。</w:t>
      </w:r>
    </w:p>
    <w:p w14:paraId="4C129EB7">
      <w:pPr>
        <w:pStyle w:val="3"/>
        <w:keepNext w:val="0"/>
        <w:keepLines w:val="0"/>
        <w:ind w:firstLine="482"/>
        <w:rPr>
          <w:rFonts w:hint="eastAsia" w:cs="宋体"/>
        </w:rPr>
      </w:pPr>
      <w:r>
        <w:rPr>
          <w:rFonts w:hint="eastAsia" w:cs="宋体"/>
        </w:rPr>
        <w:t>（四）审议通过《关于&lt;2024年度财务决算报告&gt;的议案》</w:t>
      </w:r>
    </w:p>
    <w:p w14:paraId="015FBD8F"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总表决情况：</w:t>
      </w:r>
    </w:p>
    <w:p w14:paraId="50F7B9B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同意67,460,892股，占出席本次股东会有效表决权股份总数的99.8195％；反对117,193股，占出席本次股东会有效表决权股份总数的0.1734％；弃权4,800股（其中，因未投票默认弃权0股），占出席本次股东会有效表决权股份总数的0.0071％。</w:t>
      </w:r>
    </w:p>
    <w:p w14:paraId="4A9C861C"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中小股东总表决情况：</w:t>
      </w:r>
    </w:p>
    <w:p w14:paraId="71D1C34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同意2,329,600股，占出席本次股东会中小股东有效表决权股份总数的95.0239％；反对117,193股，占出席本次股东会中小股东有效表决权股份总数的4.7803％；弃权4,800股（其中，因未投票默认弃权0股），占出席本次股东会中小股东有效表决权股份总数的0.1958％。</w:t>
      </w:r>
    </w:p>
    <w:p w14:paraId="7A7F50D1">
      <w:pPr>
        <w:spacing w:line="360" w:lineRule="auto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本议案获得通过。</w:t>
      </w:r>
    </w:p>
    <w:p w14:paraId="173E46BA">
      <w:pPr>
        <w:pStyle w:val="3"/>
        <w:keepNext w:val="0"/>
        <w:keepLines w:val="0"/>
        <w:ind w:firstLine="482"/>
        <w:rPr>
          <w:rFonts w:hint="eastAsia" w:cs="宋体"/>
        </w:rPr>
      </w:pPr>
      <w:r>
        <w:rPr>
          <w:rFonts w:hint="eastAsia" w:cs="宋体"/>
        </w:rPr>
        <w:t>（五）审议通过《关于&lt;2024年度内部控制自我评价报告&gt;的议案》</w:t>
      </w:r>
    </w:p>
    <w:p w14:paraId="4B2C1AD2"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总表决情况：</w:t>
      </w:r>
    </w:p>
    <w:p w14:paraId="760DCE8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同意67,460,292股，占出席本次股东会有效表决权股份总数的99.8186％；反对117,793股，占出席本次股东会有效表决权股份总数的0.1743％；弃权4,800股（其中，因未投票默认弃权0股），占出席本次股东会有效表决权股份总数的0.0071％。</w:t>
      </w:r>
    </w:p>
    <w:p w14:paraId="0AB985B0"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中小股东总表决情况：</w:t>
      </w:r>
    </w:p>
    <w:p w14:paraId="0A4A66AA"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同意2,329,000股，占出席本次股东会中小股东有效表决权股份总数的94.9995％；反对117,793股，占出席本次股东会中小股东有效表决权股份总数的4.8048％；弃权4,800股（其中，因未投票默认弃权0股），占出席本次股东会中小股东有效表决权股份总数的0.1958％。</w:t>
      </w:r>
    </w:p>
    <w:p w14:paraId="22214403">
      <w:pPr>
        <w:spacing w:line="360" w:lineRule="auto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本议案获得通过。</w:t>
      </w:r>
    </w:p>
    <w:p w14:paraId="6351444C">
      <w:pPr>
        <w:pStyle w:val="3"/>
        <w:keepNext w:val="0"/>
        <w:keepLines w:val="0"/>
        <w:ind w:firstLine="482"/>
        <w:rPr>
          <w:rFonts w:hint="eastAsia" w:cs="宋体"/>
        </w:rPr>
      </w:pPr>
      <w:r>
        <w:rPr>
          <w:rFonts w:hint="eastAsia" w:cs="宋体"/>
        </w:rPr>
        <w:t>（六）审议通过《关于续聘公司2025年度会计师事务所的议案》</w:t>
      </w:r>
    </w:p>
    <w:p w14:paraId="3FB60ED2"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总表决情况：</w:t>
      </w:r>
    </w:p>
    <w:p w14:paraId="466367C1"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同意67,460,292股，占出席本次股东会有效表决权股份总数的99.8186％；反对117,093股，占出席本次股东会有效表决权股份总数的0.1733％；弃权5,500股（其中，因未投票默认弃权0股），占出席本次股东会有效表决权股份总数的0.0081％。</w:t>
      </w:r>
    </w:p>
    <w:p w14:paraId="6E902C4E"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中小股东总表决情况：</w:t>
      </w:r>
    </w:p>
    <w:p w14:paraId="2C009A55"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同意2,329,000股，占出席本次股东会中小股东有效表决权股份总数的94.9995％；反对117,093股，占出席本次股东会中小股东有效表决权股份总数的4.7762％；弃权5,500股（其中，因未投票默认弃权0股），占出席本次股东会中小股东有效表决权股份总数的0.2243％。</w:t>
      </w:r>
    </w:p>
    <w:p w14:paraId="1F834555">
      <w:pPr>
        <w:spacing w:line="360" w:lineRule="auto"/>
        <w:ind w:firstLine="482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本议案获得通过。</w:t>
      </w:r>
    </w:p>
    <w:p w14:paraId="2E2D7B3B">
      <w:pPr>
        <w:pStyle w:val="3"/>
        <w:keepNext w:val="0"/>
        <w:keepLines w:val="0"/>
        <w:ind w:firstLine="482"/>
        <w:rPr>
          <w:rFonts w:hint="eastAsia" w:cs="宋体"/>
        </w:rPr>
      </w:pPr>
      <w:r>
        <w:rPr>
          <w:rFonts w:hint="eastAsia" w:cs="宋体"/>
        </w:rPr>
        <w:t>（七）审议通过《关于2024年度利润分配预案的议案》</w:t>
      </w:r>
    </w:p>
    <w:p w14:paraId="21DD63CC"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总表决情况：</w:t>
      </w:r>
    </w:p>
    <w:p w14:paraId="454A4906"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同意67,436,692股，占出席本次股东会有效表决权股份总数的99.7837％；反对141,393股，占出席本次股东会有效表决权股份总数的0.2092％；弃权4,800股（其中，因未投票默认弃权0股），占出席本次股东会有效表决权股份总数的0.0071％。</w:t>
      </w:r>
    </w:p>
    <w:p w14:paraId="4DE042B2"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中小股东总表决情况：</w:t>
      </w:r>
    </w:p>
    <w:p w14:paraId="2F6B8680"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同意2,305,400股，占出席本次股东会中小股东有效表决权股份总数的94.0368％；反对141,393股，占出席本次股东会中小股东有效表决权股份总数的5.7674％；弃权4,800股（其中，因未投票默认弃权0股），占出席本次股东会中小股东有效表决权股份总数的0.1958％。</w:t>
      </w:r>
    </w:p>
    <w:p w14:paraId="714718F0">
      <w:pPr>
        <w:spacing w:line="360" w:lineRule="auto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本议案获得通过。</w:t>
      </w:r>
    </w:p>
    <w:p w14:paraId="4B139C30">
      <w:pPr>
        <w:pStyle w:val="3"/>
        <w:keepNext w:val="0"/>
        <w:keepLines w:val="0"/>
        <w:ind w:firstLine="482"/>
        <w:rPr>
          <w:rFonts w:hint="eastAsia" w:cs="宋体"/>
        </w:rPr>
      </w:pPr>
      <w:r>
        <w:rPr>
          <w:rFonts w:hint="eastAsia" w:cs="宋体"/>
        </w:rPr>
        <w:t>（八）审议通过</w:t>
      </w:r>
      <w:r>
        <w:rPr>
          <w:rFonts w:hint="eastAsia" w:ascii="宋体" w:hAnsi="宋体" w:cs="宋体"/>
          <w:color w:val="auto"/>
          <w:szCs w:val="21"/>
          <w:highlight w:val="none"/>
        </w:rPr>
        <w:t>《关于董事、监事2024年度薪酬确认及2025年度薪酬方案的议案》</w:t>
      </w:r>
    </w:p>
    <w:p w14:paraId="4A5BC669"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总表决情况：</w:t>
      </w:r>
    </w:p>
    <w:p w14:paraId="3DD79657"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同意2,297,100股，占出席本次股东会有效表决权股份总数的93.6983％；反对147,793股，占出席本次股东会有效表决权股份总数的6.0284％；弃权6,700股（其中，因未投票默认弃权1,600股），占出席本次股东会有效表决权股份总数的0.2733％。关联股东回避表决。</w:t>
      </w:r>
    </w:p>
    <w:p w14:paraId="12AF6C89"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中小股东总表决情况：</w:t>
      </w:r>
    </w:p>
    <w:p w14:paraId="6EE390F1"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同意2,297,100股，占出席本次股东会中小股东有效表决权股份总数的93.6983％；反对147,793股，占出席本次股东会中小股东有效表决权股份总数的6.0284％；弃权6,700股（其中，因未投票默认弃权1,600股），占出席本次股东会中小股东有效表决权股份总数的0.2733％。</w:t>
      </w:r>
    </w:p>
    <w:p w14:paraId="07E98EAA">
      <w:pPr>
        <w:spacing w:line="360" w:lineRule="auto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本议案获得通过。</w:t>
      </w:r>
    </w:p>
    <w:p w14:paraId="2B3C7134">
      <w:pPr>
        <w:pStyle w:val="3"/>
        <w:keepNext w:val="0"/>
        <w:keepLines w:val="0"/>
        <w:ind w:firstLine="482"/>
        <w:rPr>
          <w:rFonts w:hint="eastAsia" w:cs="宋体"/>
        </w:rPr>
      </w:pPr>
      <w:r>
        <w:rPr>
          <w:rFonts w:hint="eastAsia" w:cs="宋体"/>
        </w:rPr>
        <w:t>（九）审议通过《关于2025年度银行贷款额度及担保事项的议案》</w:t>
      </w:r>
    </w:p>
    <w:bookmarkEnd w:id="0"/>
    <w:p w14:paraId="48CF90E9"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总表决情况：</w:t>
      </w:r>
    </w:p>
    <w:p w14:paraId="5DF71D40"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同意67,455,292股，占出席本次股东会有效表决权股份总数的99.8112％；反对122,793股，占出席本次股东会有效表决权股份总数的0.1817％；弃权4,800股（其中，因未投票默认弃权0股），占出席本次股东会有效表决权股份总数的0.0071％。</w:t>
      </w:r>
    </w:p>
    <w:p w14:paraId="6C29FB96"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中小股东总表决情况：</w:t>
      </w:r>
    </w:p>
    <w:p w14:paraId="21A59371"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同意2,324,000股，占出席本次股东会中小股东有效表决权股份总数的94.7955％；反对122,793股，占出席本次股东会中小股东有效表决权股份总数的5.0087％；弃权4,800股（其中，因未投票默认弃权0股），占出席本次股东会中小股东有效表决权股份总数的0.1958％。</w:t>
      </w:r>
    </w:p>
    <w:p w14:paraId="7C6C9B85">
      <w:pPr>
        <w:spacing w:line="360" w:lineRule="auto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本议案获得出席会议的所有股东所持股份的2/3以上通过。</w:t>
      </w:r>
    </w:p>
    <w:p w14:paraId="69E77D56">
      <w:pPr>
        <w:pStyle w:val="3"/>
        <w:keepNext w:val="0"/>
        <w:keepLines w:val="0"/>
        <w:ind w:firstLine="482"/>
        <w:rPr>
          <w:rFonts w:hint="eastAsia" w:cs="宋体"/>
        </w:rPr>
      </w:pPr>
      <w:r>
        <w:rPr>
          <w:rFonts w:hint="eastAsia" w:cs="宋体"/>
        </w:rPr>
        <w:t>（</w:t>
      </w:r>
      <w:r>
        <w:rPr>
          <w:rFonts w:hint="eastAsia" w:cs="宋体"/>
          <w:lang w:val="en-US" w:eastAsia="zh-CN"/>
        </w:rPr>
        <w:t>十</w:t>
      </w:r>
      <w:r>
        <w:rPr>
          <w:rFonts w:hint="eastAsia" w:cs="宋体"/>
        </w:rPr>
        <w:t>）审议通过《关于购买董事、监事及高级管理人员责任保险的议案》</w:t>
      </w:r>
    </w:p>
    <w:p w14:paraId="5BB2BB3D"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总表决情况：</w:t>
      </w:r>
    </w:p>
    <w:p w14:paraId="1B7CDF3E"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同意2,299,000股，占出席本次股东会有效表决权股份总数的93.7758％；反对147,793股，占出席本次股东会有效表决权股份总数的6.0284％；弃权4,800股（其中，因未投票默认弃权0股），占出席本次股东会有效表决权股份总数的0.1958％。关联股东回避表决。</w:t>
      </w:r>
    </w:p>
    <w:p w14:paraId="4ADDC6D1"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中小股东总表决情况：</w:t>
      </w:r>
    </w:p>
    <w:p w14:paraId="348774C9"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同意2,299,000股，占出席本次股东会中小股东有效表决权股份总数的93.7758％；反对147,793股，占出席本次股东会中小股东有效表决权股份总数的6.0284％；弃权4,800股（其中，因未投票默认弃权0股），占出席本次股东会中小股东有效表决权股份总数的0.1958％。</w:t>
      </w:r>
    </w:p>
    <w:p w14:paraId="32923A4B">
      <w:pPr>
        <w:spacing w:line="360" w:lineRule="auto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本议案获得通过。</w:t>
      </w:r>
    </w:p>
    <w:p w14:paraId="681629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eastAsia" w:cs="宋体"/>
        </w:rPr>
      </w:pPr>
      <w:r>
        <w:rPr>
          <w:rFonts w:hint="eastAsia" w:cs="宋体"/>
        </w:rPr>
        <w:t>三、律师出具的</w:t>
      </w:r>
      <w:bookmarkStart w:id="1" w:name="_GoBack"/>
      <w:bookmarkEnd w:id="1"/>
      <w:r>
        <w:rPr>
          <w:rFonts w:hint="eastAsia" w:cs="宋体"/>
        </w:rPr>
        <w:t>法律意见</w:t>
      </w:r>
    </w:p>
    <w:p w14:paraId="355219D9">
      <w:pPr>
        <w:spacing w:line="360" w:lineRule="auto"/>
        <w:ind w:firstLine="480" w:firstLineChars="200"/>
        <w:rPr>
          <w:rStyle w:val="14"/>
          <w:rFonts w:hint="eastAsia" w:ascii="宋体" w:hAnsi="宋体" w:cs="宋体"/>
          <w:b w:val="0"/>
          <w:bCs/>
          <w:sz w:val="24"/>
          <w:szCs w:val="20"/>
        </w:rPr>
      </w:pPr>
      <w:r>
        <w:rPr>
          <w:rStyle w:val="14"/>
          <w:rFonts w:hint="eastAsia" w:ascii="宋体" w:hAnsi="宋体" w:cs="宋体"/>
          <w:b w:val="0"/>
          <w:bCs/>
          <w:sz w:val="24"/>
          <w:szCs w:val="20"/>
        </w:rPr>
        <w:t>国浩律师（上海）事务所律师出席了本次股东大会，进行现场见证并出具法律意见书，认为：公司本次股东大会的召集、召开程序符合相关法律、法规、规范性文件及《公司章程》的规定，出席本次股东大会人员的资格合法有效，本次股东大会表决程序及表决结果均合法有效。</w:t>
      </w:r>
    </w:p>
    <w:p w14:paraId="29B663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eastAsia" w:cs="宋体"/>
        </w:rPr>
      </w:pPr>
      <w:r>
        <w:rPr>
          <w:rFonts w:hint="eastAsia" w:cs="宋体"/>
        </w:rPr>
        <w:t>四、备查文件</w:t>
      </w:r>
    </w:p>
    <w:p w14:paraId="55193AD5">
      <w:pPr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1、公司202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4年年度</w:t>
      </w:r>
      <w:r>
        <w:rPr>
          <w:rFonts w:hint="eastAsia" w:ascii="宋体" w:hAnsi="宋体" w:cs="宋体"/>
          <w:kern w:val="0"/>
          <w:sz w:val="24"/>
          <w:szCs w:val="24"/>
        </w:rPr>
        <w:t>股东大会决议；</w:t>
      </w:r>
    </w:p>
    <w:p w14:paraId="43F2D652">
      <w:pPr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2、国浩律师（上海）事务所关于福建广生堂药业股份有限公司2024年年度股东大会之法律意见书。</w:t>
      </w:r>
    </w:p>
    <w:p w14:paraId="77DEE927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特此公告。</w:t>
      </w:r>
    </w:p>
    <w:p w14:paraId="367F30F9">
      <w:pPr>
        <w:adjustRightInd w:val="0"/>
        <w:snapToGrid w:val="0"/>
        <w:spacing w:line="360" w:lineRule="auto"/>
        <w:ind w:firstLine="4440" w:firstLineChars="185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福建广生堂药业股份有限公司董事会</w:t>
      </w:r>
    </w:p>
    <w:p w14:paraId="48868ADC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                                         2025年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9EFB5">
    <w:pPr>
      <w:pStyle w:val="7"/>
      <w:jc w:val="center"/>
      <w:rPr>
        <w:rFonts w:hint="eastAsia" w:asciiTheme="minorEastAsia" w:hAnsiTheme="minorEastAsia" w:eastAsiaTheme="minorEastAsia" w:cstheme="minorEastAsia"/>
      </w:rPr>
    </w:pPr>
    <w:r>
      <w:rPr>
        <w:rFonts w:hint="eastAsia" w:asciiTheme="minorEastAsia" w:hAnsiTheme="minorEastAsia" w:eastAsiaTheme="minorEastAsia" w:cstheme="minorEastAsia"/>
      </w:rPr>
      <w:fldChar w:fldCharType="begin"/>
    </w:r>
    <w:r>
      <w:rPr>
        <w:rFonts w:hint="eastAsia" w:asciiTheme="minorEastAsia" w:hAnsiTheme="minorEastAsia" w:eastAsiaTheme="minorEastAsia" w:cstheme="minorEastAsia"/>
      </w:rPr>
      <w:instrText xml:space="preserve">PAGE   \* MERGEFORMAT</w:instrText>
    </w:r>
    <w:r>
      <w:rPr>
        <w:rFonts w:hint="eastAsia" w:asciiTheme="minorEastAsia" w:hAnsiTheme="minorEastAsia" w:eastAsiaTheme="minorEastAsia" w:cstheme="minorEastAsia"/>
      </w:rPr>
      <w:fldChar w:fldCharType="separate"/>
    </w:r>
    <w:r>
      <w:rPr>
        <w:rFonts w:hint="eastAsia" w:asciiTheme="minorEastAsia" w:hAnsiTheme="minorEastAsia" w:eastAsiaTheme="minorEastAsia" w:cstheme="minorEastAsia"/>
      </w:rPr>
      <w:t>1</w:t>
    </w:r>
    <w:r>
      <w:rPr>
        <w:rFonts w:hint="eastAsia" w:asciiTheme="minorEastAsia" w:hAnsiTheme="minorEastAsia" w:eastAsiaTheme="minorEastAsia" w:cstheme="minorEastAsi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18690">
    <w:pPr>
      <w:pStyle w:val="8"/>
      <w:tabs>
        <w:tab w:val="right" w:pos="9214"/>
        <w:tab w:val="clear" w:pos="8306"/>
      </w:tabs>
      <w:ind w:left="-1277" w:leftChars="-608" w:right="-1331" w:rightChars="-634" w:firstLine="1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6350"/>
          <wp:wrapNone/>
          <wp:docPr id="3" name="WordPictureWatermark3069298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69298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94B7B">
    <w:pPr>
      <w:pStyle w:val="8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6350"/>
          <wp:wrapNone/>
          <wp:docPr id="2" name="WordPictureWatermark3069297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069297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697CF">
    <w:pPr>
      <w:pStyle w:val="8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6350"/>
          <wp:wrapNone/>
          <wp:docPr id="1" name="WordPictureWatermark3069296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069296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MDAzNjNiM2EwYjNjY2VkN2I2ZWY4OTg5YTA1ZWYifQ=="/>
    <w:docVar w:name="metasota_documentID" w:val="8596060606570332160"/>
  </w:docVars>
  <w:rsids>
    <w:rsidRoot w:val="000C3E62"/>
    <w:rsid w:val="000658E8"/>
    <w:rsid w:val="00070D5B"/>
    <w:rsid w:val="00087EDF"/>
    <w:rsid w:val="000B7235"/>
    <w:rsid w:val="000C3E62"/>
    <w:rsid w:val="00177284"/>
    <w:rsid w:val="001D19C9"/>
    <w:rsid w:val="001E5B94"/>
    <w:rsid w:val="002833E4"/>
    <w:rsid w:val="003757A0"/>
    <w:rsid w:val="0044170C"/>
    <w:rsid w:val="005619D2"/>
    <w:rsid w:val="00574652"/>
    <w:rsid w:val="00585463"/>
    <w:rsid w:val="005B4F5E"/>
    <w:rsid w:val="005E0340"/>
    <w:rsid w:val="005E698C"/>
    <w:rsid w:val="005F29FB"/>
    <w:rsid w:val="005F6F08"/>
    <w:rsid w:val="00635CCC"/>
    <w:rsid w:val="00684166"/>
    <w:rsid w:val="00763279"/>
    <w:rsid w:val="00795E07"/>
    <w:rsid w:val="007C1AF5"/>
    <w:rsid w:val="00806FFA"/>
    <w:rsid w:val="00841478"/>
    <w:rsid w:val="00937C7F"/>
    <w:rsid w:val="009F73B1"/>
    <w:rsid w:val="00A21DFF"/>
    <w:rsid w:val="00A30B86"/>
    <w:rsid w:val="00A76B12"/>
    <w:rsid w:val="00AC6A4A"/>
    <w:rsid w:val="00BA063D"/>
    <w:rsid w:val="00BA6E18"/>
    <w:rsid w:val="00C76E9F"/>
    <w:rsid w:val="00CB1954"/>
    <w:rsid w:val="00D42F46"/>
    <w:rsid w:val="00DF2471"/>
    <w:rsid w:val="00E33B51"/>
    <w:rsid w:val="00E52011"/>
    <w:rsid w:val="00ED61B9"/>
    <w:rsid w:val="00EE6BAE"/>
    <w:rsid w:val="00F44B28"/>
    <w:rsid w:val="00F61B5E"/>
    <w:rsid w:val="00FA1F4E"/>
    <w:rsid w:val="00FD2F1A"/>
    <w:rsid w:val="01A43976"/>
    <w:rsid w:val="023E1247"/>
    <w:rsid w:val="04D52443"/>
    <w:rsid w:val="0A551748"/>
    <w:rsid w:val="0BF277E3"/>
    <w:rsid w:val="0CBD3586"/>
    <w:rsid w:val="0E572FD9"/>
    <w:rsid w:val="0FFC1742"/>
    <w:rsid w:val="10EF053F"/>
    <w:rsid w:val="113E31CD"/>
    <w:rsid w:val="12472522"/>
    <w:rsid w:val="13077A18"/>
    <w:rsid w:val="13BB36C2"/>
    <w:rsid w:val="14C60571"/>
    <w:rsid w:val="14CB675D"/>
    <w:rsid w:val="15587404"/>
    <w:rsid w:val="16816E45"/>
    <w:rsid w:val="16922E00"/>
    <w:rsid w:val="16D01B7A"/>
    <w:rsid w:val="17117748"/>
    <w:rsid w:val="1773502B"/>
    <w:rsid w:val="19A340FA"/>
    <w:rsid w:val="1A0758B3"/>
    <w:rsid w:val="1A772A39"/>
    <w:rsid w:val="1F92003C"/>
    <w:rsid w:val="20B51936"/>
    <w:rsid w:val="211B117D"/>
    <w:rsid w:val="222130F1"/>
    <w:rsid w:val="23E25FC2"/>
    <w:rsid w:val="242332EA"/>
    <w:rsid w:val="25671E1D"/>
    <w:rsid w:val="25F00A91"/>
    <w:rsid w:val="25F17B19"/>
    <w:rsid w:val="261576E5"/>
    <w:rsid w:val="26C9283E"/>
    <w:rsid w:val="283427BA"/>
    <w:rsid w:val="28801677"/>
    <w:rsid w:val="298D2EEA"/>
    <w:rsid w:val="2C0D0ADE"/>
    <w:rsid w:val="2C305A12"/>
    <w:rsid w:val="2C534988"/>
    <w:rsid w:val="2CD755B9"/>
    <w:rsid w:val="2D157E8F"/>
    <w:rsid w:val="2F94153F"/>
    <w:rsid w:val="30A7262D"/>
    <w:rsid w:val="32626CD4"/>
    <w:rsid w:val="326F3B9E"/>
    <w:rsid w:val="330C6540"/>
    <w:rsid w:val="376637C1"/>
    <w:rsid w:val="394E6C03"/>
    <w:rsid w:val="3D522A89"/>
    <w:rsid w:val="3DFE1172"/>
    <w:rsid w:val="40D46CAC"/>
    <w:rsid w:val="45742E4C"/>
    <w:rsid w:val="45872DBC"/>
    <w:rsid w:val="47C96C05"/>
    <w:rsid w:val="4B6978CC"/>
    <w:rsid w:val="4CAE0D47"/>
    <w:rsid w:val="4E673DA6"/>
    <w:rsid w:val="4F1D19E7"/>
    <w:rsid w:val="4F3B1580"/>
    <w:rsid w:val="503445EC"/>
    <w:rsid w:val="50636044"/>
    <w:rsid w:val="516848E5"/>
    <w:rsid w:val="517843C5"/>
    <w:rsid w:val="53BF452D"/>
    <w:rsid w:val="5493626C"/>
    <w:rsid w:val="57B610FC"/>
    <w:rsid w:val="5CD725F8"/>
    <w:rsid w:val="5CE648D9"/>
    <w:rsid w:val="61C944F8"/>
    <w:rsid w:val="620B2161"/>
    <w:rsid w:val="63894210"/>
    <w:rsid w:val="6AA10091"/>
    <w:rsid w:val="6AF361B3"/>
    <w:rsid w:val="6BDE799A"/>
    <w:rsid w:val="6C1D31AD"/>
    <w:rsid w:val="6C5C2FB1"/>
    <w:rsid w:val="6E2406F8"/>
    <w:rsid w:val="6F226C6F"/>
    <w:rsid w:val="6F944668"/>
    <w:rsid w:val="70AF181F"/>
    <w:rsid w:val="71E74F23"/>
    <w:rsid w:val="74D5398A"/>
    <w:rsid w:val="790C34C1"/>
    <w:rsid w:val="7BDD493C"/>
    <w:rsid w:val="7EAC0B6A"/>
    <w:rsid w:val="7F4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50" w:afterLines="50" w:line="360" w:lineRule="auto"/>
      <w:outlineLvl w:val="0"/>
    </w:pPr>
    <w:rPr>
      <w:rFonts w:ascii="宋体" w:hAnsi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ind w:firstLine="480" w:firstLineChars="200"/>
      <w:outlineLvl w:val="1"/>
    </w:pPr>
    <w:rPr>
      <w:rFonts w:ascii="宋体" w:hAnsi="宋体"/>
      <w:b/>
      <w:sz w:val="24"/>
    </w:rPr>
  </w:style>
  <w:style w:type="paragraph" w:styleId="4">
    <w:name w:val="heading 3"/>
    <w:basedOn w:val="1"/>
    <w:next w:val="1"/>
    <w:link w:val="14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1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unhideWhenUsed/>
    <w:qFormat/>
    <w:uiPriority w:val="99"/>
  </w:style>
  <w:style w:type="character" w:customStyle="1" w:styleId="14">
    <w:name w:val="标题 3 字符"/>
    <w:link w:val="4"/>
    <w:qFormat/>
    <w:uiPriority w:val="0"/>
    <w:rPr>
      <w:b/>
      <w:sz w:val="32"/>
    </w:rPr>
  </w:style>
  <w:style w:type="character" w:customStyle="1" w:styleId="15">
    <w:name w:val="批注框文本 字符"/>
    <w:link w:val="6"/>
    <w:semiHidden/>
    <w:qFormat/>
    <w:uiPriority w:val="99"/>
    <w:rPr>
      <w:kern w:val="2"/>
      <w:sz w:val="18"/>
      <w:szCs w:val="18"/>
    </w:rPr>
  </w:style>
  <w:style w:type="character" w:customStyle="1" w:styleId="16">
    <w:name w:val="页脚 字符"/>
    <w:link w:val="7"/>
    <w:qFormat/>
    <w:uiPriority w:val="99"/>
    <w:rPr>
      <w:sz w:val="18"/>
      <w:szCs w:val="18"/>
    </w:rPr>
  </w:style>
  <w:style w:type="character" w:customStyle="1" w:styleId="17">
    <w:name w:val="页眉 字符"/>
    <w:link w:val="8"/>
    <w:semiHidden/>
    <w:qFormat/>
    <w:uiPriority w:val="99"/>
    <w:rPr>
      <w:sz w:val="18"/>
      <w:szCs w:val="18"/>
    </w:rPr>
  </w:style>
  <w:style w:type="character" w:customStyle="1" w:styleId="18">
    <w:name w:val="HTML 预设格式 字符"/>
    <w:link w:val="9"/>
    <w:qFormat/>
    <w:uiPriority w:val="99"/>
    <w:rPr>
      <w:rFonts w:ascii="宋体" w:hAnsi="宋体" w:cs="宋体"/>
      <w:sz w:val="24"/>
      <w:szCs w:val="24"/>
    </w:rPr>
  </w:style>
  <w:style w:type="paragraph" w:customStyle="1" w:styleId="1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table" w:customStyle="1" w:styleId="20">
    <w:name w:val="网格型1"/>
    <w:basedOn w:val="10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1">
    <w:name w:val="_Style 18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6</Pages>
  <Words>3559</Words>
  <Characters>4440</Characters>
  <Lines>49</Lines>
  <Paragraphs>13</Paragraphs>
  <TotalTime>0</TotalTime>
  <ScaleCrop>false</ScaleCrop>
  <LinksUpToDate>false</LinksUpToDate>
  <CharactersWithSpaces>4502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2014-02-19T09:25:00Z</dcterms:created>
  <dc:creator>王琴</dc:creator>
  <cp:lastModifiedBy>cdq</cp:lastModifiedBy>
  <cp:lastPrinted>2024-12-09T07:55:00Z</cp:lastPrinted>
  <dcterms:modified xsi:type="dcterms:W3CDTF">2025-05-09T09:10:35Z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DFD4D68029F44E859A948F86F752637A</vt:lpwstr>
  </property>
  <property fmtid="{D5CDD505-2E9C-101B-9397-08002B2CF9AE}" pid="4" name="KSOTemplateDocerSaveRecord">
    <vt:lpwstr>eyJoZGlkIjoiY2Q4MDAzNjNiM2EwYjNjY2VkN2I2ZWY4OTg5YTA1ZWYiLCJ1c2VySWQiOiIxMzk5OTUwMzQxIn0=</vt:lpwstr>
  </property>
</Properties>
</file>