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751D" w14:textId="77777777" w:rsidR="00E74AED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证券代码：300436        证券简称：广生堂      公告编号：2025070</w:t>
      </w:r>
    </w:p>
    <w:p w14:paraId="1404C7FC" w14:textId="77777777" w:rsidR="00E74AED" w:rsidRDefault="00000000">
      <w:pPr>
        <w:spacing w:beforeLines="50" w:before="156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福建广生堂药业股份有限公司</w:t>
      </w:r>
    </w:p>
    <w:p w14:paraId="74795D98" w14:textId="77777777" w:rsidR="00D53AC0" w:rsidRDefault="00000000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关于控股子公司股权转让及增资扩股</w:t>
      </w:r>
    </w:p>
    <w:p w14:paraId="1678B7FC" w14:textId="1204CBB4" w:rsidR="00E74AED" w:rsidRDefault="00A00DCF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完成工商变更并取得营业执照</w:t>
      </w:r>
      <w:r w:rsidR="00000000">
        <w:rPr>
          <w:rFonts w:ascii="宋体" w:hAnsi="宋体" w:cs="宋体" w:hint="eastAsia"/>
          <w:b/>
          <w:sz w:val="32"/>
          <w:szCs w:val="32"/>
        </w:rPr>
        <w:t>的公告</w:t>
      </w:r>
    </w:p>
    <w:p w14:paraId="3037032F" w14:textId="77777777" w:rsidR="00E74AED" w:rsidRDefault="00E74AED">
      <w:pPr>
        <w:jc w:val="center"/>
        <w:rPr>
          <w:rFonts w:ascii="宋体" w:hAnsi="宋体" w:cs="宋体" w:hint="eastAsia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74AED" w14:paraId="171DBA8D" w14:textId="77777777">
        <w:trPr>
          <w:trHeight w:val="1457"/>
        </w:trPr>
        <w:tc>
          <w:tcPr>
            <w:tcW w:w="8522" w:type="dxa"/>
            <w:vAlign w:val="center"/>
          </w:tcPr>
          <w:p w14:paraId="4981E43C" w14:textId="77777777" w:rsidR="00E74AED" w:rsidRDefault="00000000">
            <w:pPr>
              <w:widowControl/>
              <w:ind w:firstLineChars="200" w:firstLine="600"/>
              <w:rPr>
                <w:rFonts w:ascii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6A8A6426" w14:textId="77777777" w:rsidR="00E74AED" w:rsidRDefault="00E74AE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5A30F718" w14:textId="4C121768" w:rsidR="00E74AED" w:rsidRDefault="00000000" w:rsidP="00F6323E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福建广生堂药业股份有限公司（以下简称“公司”）于2025年9月1日召开第五届董事会第十一次会议审议通过了</w:t>
      </w:r>
      <w:bookmarkStart w:id="0" w:name="OLE_LINK2"/>
      <w:r>
        <w:rPr>
          <w:rFonts w:ascii="宋体" w:hAnsi="宋体" w:cs="宋体" w:hint="eastAsia"/>
          <w:sz w:val="24"/>
          <w:szCs w:val="24"/>
        </w:rPr>
        <w:t>《关于控股子公司股权转让及增资扩股暨公司放弃优先权的议案》</w:t>
      </w:r>
      <w:bookmarkEnd w:id="0"/>
      <w:r>
        <w:rPr>
          <w:rFonts w:ascii="宋体" w:hAnsi="宋体" w:cs="宋体" w:hint="eastAsia"/>
          <w:sz w:val="24"/>
          <w:szCs w:val="24"/>
        </w:rPr>
        <w:t>，同意公司创新药控股子公司福建广生中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生物科技有限公司（简称“广生中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”）少数股东股权对外转让及广生中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增资扩股引入重要投资者，公司放弃优先购买权和优先认缴出资权事项。</w:t>
      </w:r>
      <w:r w:rsidR="007237C4" w:rsidRPr="007237C4">
        <w:rPr>
          <w:rFonts w:ascii="宋体" w:hAnsi="宋体" w:cs="宋体" w:hint="eastAsia"/>
          <w:sz w:val="24"/>
          <w:szCs w:val="24"/>
        </w:rPr>
        <w:t>本议案在202</w:t>
      </w:r>
      <w:r w:rsidR="007237C4">
        <w:rPr>
          <w:rFonts w:ascii="宋体" w:hAnsi="宋体" w:cs="宋体" w:hint="eastAsia"/>
          <w:sz w:val="24"/>
          <w:szCs w:val="24"/>
        </w:rPr>
        <w:t>5</w:t>
      </w:r>
      <w:r w:rsidR="007237C4" w:rsidRPr="007237C4">
        <w:rPr>
          <w:rFonts w:ascii="宋体" w:hAnsi="宋体" w:cs="宋体" w:hint="eastAsia"/>
          <w:sz w:val="24"/>
          <w:szCs w:val="24"/>
        </w:rPr>
        <w:t>年</w:t>
      </w:r>
      <w:r w:rsidR="007237C4">
        <w:rPr>
          <w:rFonts w:ascii="宋体" w:hAnsi="宋体" w:cs="宋体" w:hint="eastAsia"/>
          <w:sz w:val="24"/>
          <w:szCs w:val="24"/>
        </w:rPr>
        <w:t>9</w:t>
      </w:r>
      <w:r w:rsidR="007237C4" w:rsidRPr="007237C4">
        <w:rPr>
          <w:rFonts w:ascii="宋体" w:hAnsi="宋体" w:cs="宋体" w:hint="eastAsia"/>
          <w:sz w:val="24"/>
          <w:szCs w:val="24"/>
        </w:rPr>
        <w:t>月</w:t>
      </w:r>
      <w:r w:rsidR="007237C4">
        <w:rPr>
          <w:rFonts w:ascii="宋体" w:hAnsi="宋体" w:cs="宋体" w:hint="eastAsia"/>
          <w:sz w:val="24"/>
          <w:szCs w:val="24"/>
        </w:rPr>
        <w:t>17</w:t>
      </w:r>
      <w:r w:rsidR="007237C4" w:rsidRPr="007237C4">
        <w:rPr>
          <w:rFonts w:ascii="宋体" w:hAnsi="宋体" w:cs="宋体" w:hint="eastAsia"/>
          <w:sz w:val="24"/>
          <w:szCs w:val="24"/>
        </w:rPr>
        <w:t>日召开的202</w:t>
      </w:r>
      <w:r w:rsidR="007237C4">
        <w:rPr>
          <w:rFonts w:ascii="宋体" w:hAnsi="宋体" w:cs="宋体" w:hint="eastAsia"/>
          <w:sz w:val="24"/>
          <w:szCs w:val="24"/>
        </w:rPr>
        <w:t>5</w:t>
      </w:r>
      <w:r w:rsidR="007237C4" w:rsidRPr="007237C4">
        <w:rPr>
          <w:rFonts w:ascii="宋体" w:hAnsi="宋体" w:cs="宋体" w:hint="eastAsia"/>
          <w:sz w:val="24"/>
          <w:szCs w:val="24"/>
        </w:rPr>
        <w:t>年第</w:t>
      </w:r>
      <w:r w:rsidR="007237C4">
        <w:rPr>
          <w:rFonts w:ascii="宋体" w:hAnsi="宋体" w:cs="宋体" w:hint="eastAsia"/>
          <w:sz w:val="24"/>
          <w:szCs w:val="24"/>
        </w:rPr>
        <w:t>二</w:t>
      </w:r>
      <w:r w:rsidR="007237C4" w:rsidRPr="007237C4">
        <w:rPr>
          <w:rFonts w:ascii="宋体" w:hAnsi="宋体" w:cs="宋体" w:hint="eastAsia"/>
          <w:sz w:val="24"/>
          <w:szCs w:val="24"/>
        </w:rPr>
        <w:t>次临时股东大会决议中获得通过</w:t>
      </w:r>
      <w:r w:rsidR="007237C4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本次交易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完</w:t>
      </w:r>
      <w:r>
        <w:rPr>
          <w:rFonts w:ascii="宋体" w:hAnsi="宋体" w:cs="宋体" w:hint="eastAsia"/>
          <w:sz w:val="24"/>
          <w:szCs w:val="24"/>
        </w:rPr>
        <w:t>成后，广生中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注册资本由38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sz w:val="24"/>
          <w:szCs w:val="24"/>
        </w:rPr>
        <w:t>850万元增加至41,823.60万元，公司对广生中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持股比例由81.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0811%变</w:t>
      </w:r>
      <w:r>
        <w:rPr>
          <w:rFonts w:ascii="宋体" w:hAnsi="宋体" w:cs="宋体" w:hint="eastAsia"/>
          <w:sz w:val="24"/>
          <w:szCs w:val="24"/>
        </w:rPr>
        <w:t>为75.3163%，广生中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仍为公司控股子公司，不会导致公司合并报表范围发生变更。具体内容详见公司披露的《关于控股子公司股权转让及增资扩股暨公司放弃优先权的公告》（公告编号：2025062）</w:t>
      </w:r>
      <w:r w:rsidR="007237C4">
        <w:rPr>
          <w:rFonts w:ascii="宋体" w:hAnsi="宋体" w:cs="宋体" w:hint="eastAsia"/>
          <w:sz w:val="24"/>
          <w:szCs w:val="24"/>
        </w:rPr>
        <w:t>、《</w:t>
      </w:r>
      <w:r w:rsidR="007237C4" w:rsidRPr="007237C4">
        <w:rPr>
          <w:rFonts w:ascii="宋体" w:hAnsi="宋体" w:cs="宋体" w:hint="eastAsia"/>
          <w:sz w:val="24"/>
          <w:szCs w:val="24"/>
        </w:rPr>
        <w:t>关于控股子公司股权转让及增资扩股暨公司放弃优先权的进展公告</w:t>
      </w:r>
      <w:r w:rsidR="007237C4">
        <w:rPr>
          <w:rFonts w:ascii="宋体" w:hAnsi="宋体" w:cs="宋体" w:hint="eastAsia"/>
          <w:sz w:val="24"/>
          <w:szCs w:val="24"/>
        </w:rPr>
        <w:t>》（公告编号：2025068）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23844623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目前广生中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已收到前述增资扩股投资者全部增资款19,135.1351万元，并于近日完成上述事项工商变更登记，取得换发的营业执照，具体内容如下：</w:t>
      </w:r>
    </w:p>
    <w:p w14:paraId="24836E34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公司名称：福建广生中</w:t>
      </w:r>
      <w:proofErr w:type="gramStart"/>
      <w:r>
        <w:rPr>
          <w:rFonts w:ascii="宋体" w:hAnsi="宋体" w:cs="宋体" w:hint="eastAsia"/>
          <w:sz w:val="24"/>
          <w:szCs w:val="24"/>
        </w:rPr>
        <w:t>霖</w:t>
      </w:r>
      <w:proofErr w:type="gramEnd"/>
      <w:r>
        <w:rPr>
          <w:rFonts w:ascii="宋体" w:hAnsi="宋体" w:cs="宋体" w:hint="eastAsia"/>
          <w:sz w:val="24"/>
          <w:szCs w:val="24"/>
        </w:rPr>
        <w:t>生物科技有限公司</w:t>
      </w:r>
    </w:p>
    <w:p w14:paraId="61279149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统一社会信用代码：91350926MA8UA4FT7T</w:t>
      </w:r>
    </w:p>
    <w:p w14:paraId="45FD99E7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公司类型：其他有限责任公司</w:t>
      </w:r>
    </w:p>
    <w:p w14:paraId="2D05FA7A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公司住所：福建省宁德市柘荣县富源工业园区1-7幢综合办公楼2层</w:t>
      </w:r>
    </w:p>
    <w:p w14:paraId="5966DFB4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法定代表人：KE HU</w:t>
      </w:r>
    </w:p>
    <w:p w14:paraId="5AA0DDDF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注册资本：</w:t>
      </w:r>
      <w:r>
        <w:rPr>
          <w:rFonts w:ascii="宋体" w:hAnsi="宋体" w:cs="宋体" w:hint="eastAsia"/>
          <w:b/>
          <w:bCs/>
          <w:sz w:val="24"/>
          <w:szCs w:val="24"/>
        </w:rPr>
        <w:t>41823.6万元</w:t>
      </w:r>
    </w:p>
    <w:p w14:paraId="686C99E9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成立日期：2021年11月22日</w:t>
      </w:r>
    </w:p>
    <w:p w14:paraId="2959810C" w14:textId="77777777" w:rsidR="00E74AED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经营范围：一般项目：医学研究和试验发展；以自有资金从事投资活动；保健食品（预包装）销售；技术服务、技术开发、技术咨询、技术交流、技术转让、技术推广；技术进出口（除依法须经批准的项目外，凭营业执照依法自主开展经营活动）许可项目：药品生产；药品批发；药品零售；药品进出口；药品互联网信息服务（依法须经批准的项目，经相关部门批准后方可开展经营活动，具体经营项目以相关部门批准文件或许可证件为准）</w:t>
      </w:r>
    </w:p>
    <w:p w14:paraId="69B8776F" w14:textId="77777777" w:rsidR="00E74AED" w:rsidRDefault="00000000">
      <w:pPr>
        <w:pStyle w:val="a9"/>
        <w:spacing w:beforeLines="100" w:before="312" w:beforeAutospacing="0" w:afterLines="100" w:after="312" w:afterAutospacing="0" w:line="360" w:lineRule="auto"/>
        <w:ind w:firstLineChars="200" w:firstLine="480"/>
        <w:rPr>
          <w:rFonts w:hint="eastAsia"/>
          <w:kern w:val="2"/>
          <w:szCs w:val="21"/>
        </w:rPr>
      </w:pPr>
      <w:r>
        <w:rPr>
          <w:rFonts w:hint="eastAsia"/>
        </w:rPr>
        <w:t>特此公告。</w:t>
      </w:r>
    </w:p>
    <w:p w14:paraId="64CAC180" w14:textId="77777777" w:rsidR="00E74AED" w:rsidRDefault="00E74AED">
      <w:pPr>
        <w:spacing w:beforeLines="50" w:before="156" w:afterLines="50" w:after="156" w:line="360" w:lineRule="auto"/>
        <w:rPr>
          <w:rFonts w:ascii="宋体" w:hAnsi="宋体" w:cs="宋体" w:hint="eastAsia"/>
          <w:kern w:val="0"/>
          <w:sz w:val="24"/>
          <w:szCs w:val="24"/>
        </w:rPr>
      </w:pPr>
    </w:p>
    <w:p w14:paraId="516E4615" w14:textId="77777777" w:rsidR="00E74AED" w:rsidRDefault="00E74AED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1"/>
        </w:rPr>
      </w:pPr>
    </w:p>
    <w:p w14:paraId="0E8373C4" w14:textId="77777777" w:rsidR="00E74AED" w:rsidRDefault="00000000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  <w:szCs w:val="21"/>
        </w:rPr>
      </w:pPr>
      <w:r>
        <w:rPr>
          <w:rFonts w:ascii="宋体" w:hAnsi="宋体" w:cs="宋体" w:hint="eastAsia"/>
          <w:sz w:val="24"/>
          <w:szCs w:val="21"/>
        </w:rPr>
        <w:t>福建广生堂药业股份有限公司董事会</w:t>
      </w:r>
    </w:p>
    <w:p w14:paraId="63FCDB66" w14:textId="77777777" w:rsidR="00E74AED" w:rsidRDefault="00000000">
      <w:pPr>
        <w:widowControl/>
        <w:adjustRightInd w:val="0"/>
        <w:snapToGrid w:val="0"/>
        <w:spacing w:line="360" w:lineRule="auto"/>
        <w:ind w:firstLineChars="2300" w:firstLine="552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1"/>
        </w:rPr>
        <w:t>2025年10月22日</w:t>
      </w:r>
    </w:p>
    <w:sectPr w:rsidR="00E74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DB2B" w14:textId="77777777" w:rsidR="00FC0425" w:rsidRDefault="00FC0425">
      <w:r>
        <w:separator/>
      </w:r>
    </w:p>
  </w:endnote>
  <w:endnote w:type="continuationSeparator" w:id="0">
    <w:p w14:paraId="3BDC6BF6" w14:textId="77777777" w:rsidR="00FC0425" w:rsidRDefault="00F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A6E2" w14:textId="77777777" w:rsidR="00E74AED" w:rsidRDefault="00E74A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93AD" w14:textId="77777777" w:rsidR="00E74AED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AAFD" w14:textId="77777777" w:rsidR="00E74AED" w:rsidRDefault="00E74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AD66" w14:textId="77777777" w:rsidR="00FC0425" w:rsidRDefault="00FC0425">
      <w:r>
        <w:separator/>
      </w:r>
    </w:p>
  </w:footnote>
  <w:footnote w:type="continuationSeparator" w:id="0">
    <w:p w14:paraId="30A472F9" w14:textId="77777777" w:rsidR="00FC0425" w:rsidRDefault="00F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93B8" w14:textId="77777777" w:rsidR="00E74AED" w:rsidRDefault="00000000">
    <w:pPr>
      <w:pStyle w:val="a7"/>
    </w:pPr>
    <w:r>
      <w:rPr>
        <w:noProof/>
      </w:rPr>
      <w:drawing>
        <wp:anchor distT="0" distB="0" distL="114300" distR="114300" simplePos="0" relativeHeight="251660288" behindDoc="1" locked="0" layoutInCell="0" allowOverlap="1" wp14:anchorId="038B7CD9" wp14:editId="194137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2" name="WordPictureWatermark3069297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69297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6356" w14:textId="77777777" w:rsidR="00E74AED" w:rsidRDefault="00000000">
    <w:pPr>
      <w:pStyle w:val="a7"/>
      <w:tabs>
        <w:tab w:val="clear" w:pos="8306"/>
        <w:tab w:val="right" w:pos="9214"/>
      </w:tabs>
      <w:ind w:leftChars="-608" w:left="-1277" w:rightChars="-634" w:right="-1331" w:firstLine="1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60C11B5" wp14:editId="48104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3" name="WordPictureWatermark3069298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69298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04F9" w14:textId="77777777" w:rsidR="00E74AED" w:rsidRDefault="00000000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2BE97B0" wp14:editId="54CE0C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13970"/>
          <wp:wrapNone/>
          <wp:docPr id="1" name="WordPictureWatermark3069296" descr="通用信笺底板2014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069296" descr="通用信笺底板2014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4MDAzNjNiM2EwYjNjY2VkN2I2ZWY4OTg5YTA1ZWYifQ=="/>
    <w:docVar w:name="metasota_documentID" w:val="8669169227413397504"/>
  </w:docVars>
  <w:rsids>
    <w:rsidRoot w:val="00082C74"/>
    <w:rsid w:val="00043EA5"/>
    <w:rsid w:val="00062142"/>
    <w:rsid w:val="00082C74"/>
    <w:rsid w:val="000F1437"/>
    <w:rsid w:val="000F2B72"/>
    <w:rsid w:val="000F51AB"/>
    <w:rsid w:val="00144C6A"/>
    <w:rsid w:val="00161734"/>
    <w:rsid w:val="001F5A28"/>
    <w:rsid w:val="0021331C"/>
    <w:rsid w:val="002448CC"/>
    <w:rsid w:val="0024604B"/>
    <w:rsid w:val="002562CC"/>
    <w:rsid w:val="002D1F1C"/>
    <w:rsid w:val="00303F01"/>
    <w:rsid w:val="00303F1D"/>
    <w:rsid w:val="003225AE"/>
    <w:rsid w:val="00376191"/>
    <w:rsid w:val="003975DD"/>
    <w:rsid w:val="003C796A"/>
    <w:rsid w:val="003E7976"/>
    <w:rsid w:val="00432AA7"/>
    <w:rsid w:val="00472B98"/>
    <w:rsid w:val="00494C23"/>
    <w:rsid w:val="004C65EB"/>
    <w:rsid w:val="004C7FBE"/>
    <w:rsid w:val="004D3DF7"/>
    <w:rsid w:val="004F03D6"/>
    <w:rsid w:val="00532AA5"/>
    <w:rsid w:val="00547EA4"/>
    <w:rsid w:val="0066395D"/>
    <w:rsid w:val="00683D64"/>
    <w:rsid w:val="00690D05"/>
    <w:rsid w:val="00697E28"/>
    <w:rsid w:val="006B1FE9"/>
    <w:rsid w:val="006C71F1"/>
    <w:rsid w:val="00704219"/>
    <w:rsid w:val="007237C4"/>
    <w:rsid w:val="007320D8"/>
    <w:rsid w:val="007568F4"/>
    <w:rsid w:val="00756F5D"/>
    <w:rsid w:val="00791B37"/>
    <w:rsid w:val="007D07FC"/>
    <w:rsid w:val="007F5678"/>
    <w:rsid w:val="008D4935"/>
    <w:rsid w:val="008D666C"/>
    <w:rsid w:val="008E44A2"/>
    <w:rsid w:val="008F7F84"/>
    <w:rsid w:val="009225B4"/>
    <w:rsid w:val="0099381E"/>
    <w:rsid w:val="009E07F6"/>
    <w:rsid w:val="00A00DCF"/>
    <w:rsid w:val="00A00FE0"/>
    <w:rsid w:val="00A344A1"/>
    <w:rsid w:val="00A805AA"/>
    <w:rsid w:val="00AB4096"/>
    <w:rsid w:val="00AF1AA1"/>
    <w:rsid w:val="00BE7D4C"/>
    <w:rsid w:val="00CC0F8D"/>
    <w:rsid w:val="00CC3391"/>
    <w:rsid w:val="00CD4982"/>
    <w:rsid w:val="00D001AA"/>
    <w:rsid w:val="00D37075"/>
    <w:rsid w:val="00D44ECB"/>
    <w:rsid w:val="00D53AC0"/>
    <w:rsid w:val="00DA523A"/>
    <w:rsid w:val="00DB2420"/>
    <w:rsid w:val="00E10BCF"/>
    <w:rsid w:val="00E71137"/>
    <w:rsid w:val="00E74AED"/>
    <w:rsid w:val="00F40987"/>
    <w:rsid w:val="00F46DA3"/>
    <w:rsid w:val="00F6323E"/>
    <w:rsid w:val="00FC0425"/>
    <w:rsid w:val="00FC5C66"/>
    <w:rsid w:val="01832591"/>
    <w:rsid w:val="03083594"/>
    <w:rsid w:val="04324DE2"/>
    <w:rsid w:val="08B74923"/>
    <w:rsid w:val="093208FE"/>
    <w:rsid w:val="0B0225D9"/>
    <w:rsid w:val="0BC41804"/>
    <w:rsid w:val="106D4074"/>
    <w:rsid w:val="10AE6DBE"/>
    <w:rsid w:val="141B4B0A"/>
    <w:rsid w:val="14B42A93"/>
    <w:rsid w:val="155333DF"/>
    <w:rsid w:val="15E20BAE"/>
    <w:rsid w:val="17286D0C"/>
    <w:rsid w:val="179764FD"/>
    <w:rsid w:val="17BE4DAF"/>
    <w:rsid w:val="1A4D7493"/>
    <w:rsid w:val="1AD55213"/>
    <w:rsid w:val="1E731769"/>
    <w:rsid w:val="21160150"/>
    <w:rsid w:val="24A94139"/>
    <w:rsid w:val="24D35EFE"/>
    <w:rsid w:val="27C56BA3"/>
    <w:rsid w:val="29961AB0"/>
    <w:rsid w:val="2A8668B4"/>
    <w:rsid w:val="2BD90527"/>
    <w:rsid w:val="2DA73BC9"/>
    <w:rsid w:val="2F4260D0"/>
    <w:rsid w:val="30333103"/>
    <w:rsid w:val="32070D49"/>
    <w:rsid w:val="35644951"/>
    <w:rsid w:val="36C10BB7"/>
    <w:rsid w:val="3A896735"/>
    <w:rsid w:val="3BA819AA"/>
    <w:rsid w:val="3DFB283E"/>
    <w:rsid w:val="41BE5866"/>
    <w:rsid w:val="428E2D6F"/>
    <w:rsid w:val="43071F86"/>
    <w:rsid w:val="452669A6"/>
    <w:rsid w:val="4642189D"/>
    <w:rsid w:val="46A81416"/>
    <w:rsid w:val="4CBC5798"/>
    <w:rsid w:val="4D1A7B0D"/>
    <w:rsid w:val="4E520210"/>
    <w:rsid w:val="4E787F99"/>
    <w:rsid w:val="4FDE1EEA"/>
    <w:rsid w:val="54F25B03"/>
    <w:rsid w:val="55701CD9"/>
    <w:rsid w:val="5CA23B87"/>
    <w:rsid w:val="61371BA7"/>
    <w:rsid w:val="61BD594B"/>
    <w:rsid w:val="65B926B0"/>
    <w:rsid w:val="66F64CB2"/>
    <w:rsid w:val="67D0597C"/>
    <w:rsid w:val="68867589"/>
    <w:rsid w:val="6AC01691"/>
    <w:rsid w:val="6C1D7DFE"/>
    <w:rsid w:val="6DC538B9"/>
    <w:rsid w:val="6EFD22A9"/>
    <w:rsid w:val="70C0732B"/>
    <w:rsid w:val="74E51BC9"/>
    <w:rsid w:val="75BB0D44"/>
    <w:rsid w:val="78EE574A"/>
    <w:rsid w:val="798C7FDD"/>
    <w:rsid w:val="7D9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E0A7A"/>
  <w15:docId w15:val="{4CD69BE9-28BB-43AF-8219-635EAE00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Lines="50" w:afterLines="50" w:line="360" w:lineRule="auto"/>
      <w:outlineLvl w:val="0"/>
    </w:pPr>
    <w:rPr>
      <w:b/>
      <w:kern w:val="44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spacing w:beforeLines="50" w:before="50" w:line="360" w:lineRule="auto"/>
      <w:ind w:firstLineChars="200" w:firstLine="200"/>
      <w:jc w:val="both"/>
    </w:pPr>
    <w:rPr>
      <w:kern w:val="2"/>
      <w:sz w:val="24"/>
      <w:szCs w:val="23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table" w:customStyle="1" w:styleId="10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b">
    <w:name w:val="Revision"/>
    <w:hidden/>
    <w:uiPriority w:val="99"/>
    <w:unhideWhenUsed/>
    <w:rsid w:val="007237C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847</Characters>
  <Application>Microsoft Office Word</Application>
  <DocSecurity>0</DocSecurity>
  <Lines>7</Lines>
  <Paragraphs>1</Paragraphs>
  <ScaleCrop>false</ScaleCrop>
  <Company>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证券代码:300436      证券简称：广生堂     公告编号：20170</dc:title>
  <dc:creator>王琴</dc:creator>
  <cp:lastModifiedBy>QH</cp:lastModifiedBy>
  <cp:revision>41</cp:revision>
  <cp:lastPrinted>2025-03-17T09:27:00Z</cp:lastPrinted>
  <dcterms:created xsi:type="dcterms:W3CDTF">2014-02-19T09:25:00Z</dcterms:created>
  <dcterms:modified xsi:type="dcterms:W3CDTF">2025-10-22T06:41:00Z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AA7FC7C7664E468FBD22A6CC66A61750</vt:lpwstr>
  </property>
  <property fmtid="{D5CDD505-2E9C-101B-9397-08002B2CF9AE}" pid="4" name="KSOTemplateDocerSaveRecord">
    <vt:lpwstr>eyJoZGlkIjoiY2Q4MDAzNjNiM2EwYjNjY2VkN2I2ZWY4OTg5YTA1ZWYiLCJ1c2VySWQiOiIxMzk5OTUwMzQxIn0=</vt:lpwstr>
  </property>
</Properties>
</file>